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7EF9E" w14:textId="2EC5EC55" w:rsidR="006B71B1" w:rsidRPr="00C37B69" w:rsidRDefault="006B71B1" w:rsidP="00A04906">
      <w:pPr>
        <w:autoSpaceDE/>
        <w:autoSpaceDN/>
        <w:adjustRightInd/>
        <w:snapToGrid/>
        <w:spacing w:after="0"/>
        <w:rPr>
          <w:b/>
          <w:kern w:val="2"/>
          <w:lang w:eastAsia="zh-CN"/>
        </w:rPr>
      </w:pPr>
      <w:r w:rsidRPr="00C37B69">
        <w:rPr>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37B69">
        <w:rPr>
          <w:b/>
          <w:kern w:val="2"/>
          <w:lang w:eastAsia="zh-CN"/>
        </w:rPr>
        <w:t>3GPP TSG RAN WG</w:t>
      </w:r>
      <w:r w:rsidR="004A0774" w:rsidRPr="00C37B69">
        <w:rPr>
          <w:b/>
          <w:kern w:val="2"/>
          <w:lang w:eastAsia="zh-CN"/>
        </w:rPr>
        <w:t>2</w:t>
      </w:r>
      <w:r w:rsidRPr="00C37B69">
        <w:rPr>
          <w:b/>
          <w:kern w:val="2"/>
          <w:lang w:eastAsia="zh-CN"/>
        </w:rPr>
        <w:t xml:space="preserve"> #1</w:t>
      </w:r>
      <w:r w:rsidR="004A0774" w:rsidRPr="00C37B69">
        <w:rPr>
          <w:b/>
          <w:kern w:val="2"/>
          <w:lang w:eastAsia="zh-CN"/>
        </w:rPr>
        <w:t>25</w:t>
      </w:r>
      <w:r w:rsidR="00AF0A57">
        <w:rPr>
          <w:b/>
          <w:kern w:val="2"/>
          <w:lang w:eastAsia="zh-CN"/>
        </w:rPr>
        <w:t>-</w:t>
      </w:r>
      <w:r w:rsidR="004A0774" w:rsidRPr="00C37B69">
        <w:rPr>
          <w:b/>
          <w:kern w:val="2"/>
          <w:lang w:eastAsia="zh-CN"/>
        </w:rPr>
        <w:t>bis</w:t>
      </w:r>
      <w:r w:rsidR="001A3805" w:rsidRPr="00C37B69">
        <w:rPr>
          <w:b/>
          <w:kern w:val="2"/>
          <w:lang w:eastAsia="zh-CN"/>
        </w:rPr>
        <w:tab/>
      </w:r>
      <w:r w:rsidR="00A04906" w:rsidRPr="00C37B69">
        <w:rPr>
          <w:b/>
          <w:kern w:val="2"/>
          <w:lang w:eastAsia="zh-CN"/>
        </w:rPr>
        <w:tab/>
      </w:r>
      <w:r w:rsidR="00A04906" w:rsidRPr="00C37B69">
        <w:rPr>
          <w:b/>
          <w:kern w:val="2"/>
          <w:lang w:eastAsia="zh-CN"/>
        </w:rPr>
        <w:tab/>
      </w:r>
      <w:r w:rsidR="00A04906" w:rsidRPr="00C37B69">
        <w:rPr>
          <w:b/>
          <w:kern w:val="2"/>
          <w:lang w:eastAsia="zh-CN"/>
        </w:rPr>
        <w:tab/>
      </w:r>
      <w:r w:rsidRPr="00C37B69">
        <w:rPr>
          <w:b/>
          <w:kern w:val="2"/>
          <w:lang w:eastAsia="zh-CN"/>
        </w:rPr>
        <w:tab/>
      </w:r>
      <w:r w:rsidR="00300796" w:rsidRPr="00C37B69">
        <w:rPr>
          <w:b/>
          <w:kern w:val="2"/>
          <w:lang w:eastAsia="zh-CN"/>
        </w:rPr>
        <w:t xml:space="preserve">                     </w:t>
      </w:r>
      <w:r w:rsidR="008007C5" w:rsidRPr="00C37B69">
        <w:rPr>
          <w:b/>
          <w:kern w:val="2"/>
          <w:lang w:eastAsia="zh-CN"/>
        </w:rPr>
        <w:t xml:space="preserve"> </w:t>
      </w:r>
      <w:r w:rsidR="008007C5" w:rsidRPr="00C37B69">
        <w:rPr>
          <w:b/>
          <w:lang w:eastAsia="zh-CN"/>
        </w:rPr>
        <w:t>R</w:t>
      </w:r>
      <w:r w:rsidR="00D25963">
        <w:rPr>
          <w:b/>
          <w:lang w:eastAsia="zh-CN"/>
        </w:rPr>
        <w:t>2</w:t>
      </w:r>
      <w:r w:rsidR="008007C5" w:rsidRPr="00C37B69">
        <w:rPr>
          <w:b/>
          <w:lang w:eastAsia="zh-CN"/>
        </w:rPr>
        <w:t>-24</w:t>
      </w:r>
      <w:r w:rsidR="00092AFB">
        <w:rPr>
          <w:b/>
          <w:lang w:eastAsia="zh-CN"/>
        </w:rPr>
        <w:t>03589</w:t>
      </w:r>
    </w:p>
    <w:p w14:paraId="30607A15" w14:textId="24853D99" w:rsidR="006B71B1" w:rsidRPr="00C37B69" w:rsidRDefault="001A3805" w:rsidP="006B71B1">
      <w:pPr>
        <w:spacing w:after="60"/>
        <w:rPr>
          <w:b/>
        </w:rPr>
      </w:pPr>
      <w:r w:rsidRPr="00C37B69">
        <w:rPr>
          <w:b/>
        </w:rPr>
        <w:t>Changsha</w:t>
      </w:r>
      <w:r w:rsidR="006B71B1" w:rsidRPr="00C37B69">
        <w:rPr>
          <w:b/>
        </w:rPr>
        <w:t xml:space="preserve">, </w:t>
      </w:r>
      <w:r w:rsidR="004A5EF9">
        <w:rPr>
          <w:b/>
        </w:rPr>
        <w:t>China</w:t>
      </w:r>
      <w:r w:rsidR="006B71B1" w:rsidRPr="00C37B69">
        <w:rPr>
          <w:b/>
        </w:rPr>
        <w:t xml:space="preserve">, </w:t>
      </w:r>
      <w:r w:rsidR="004A5EF9">
        <w:rPr>
          <w:b/>
        </w:rPr>
        <w:t>April</w:t>
      </w:r>
      <w:r w:rsidR="006B71B1" w:rsidRPr="00C37B69">
        <w:rPr>
          <w:b/>
        </w:rPr>
        <w:t xml:space="preserve"> </w:t>
      </w:r>
      <w:r w:rsidR="004A5EF9">
        <w:rPr>
          <w:b/>
        </w:rPr>
        <w:t>15</w:t>
      </w:r>
      <w:r w:rsidR="006B71B1" w:rsidRPr="00C37B69">
        <w:rPr>
          <w:b/>
        </w:rPr>
        <w:t xml:space="preserve"> – </w:t>
      </w:r>
      <w:r w:rsidR="004A5EF9">
        <w:rPr>
          <w:b/>
        </w:rPr>
        <w:t>April</w:t>
      </w:r>
      <w:r w:rsidR="006B71B1" w:rsidRPr="00C37B69">
        <w:rPr>
          <w:b/>
        </w:rPr>
        <w:t xml:space="preserve"> </w:t>
      </w:r>
      <w:r w:rsidR="004A5EF9">
        <w:rPr>
          <w:b/>
        </w:rPr>
        <w:t>19</w:t>
      </w:r>
      <w:r w:rsidR="006B71B1" w:rsidRPr="00C37B69">
        <w:rPr>
          <w:b/>
        </w:rPr>
        <w:t>, 202</w:t>
      </w:r>
      <w:r w:rsidR="00AA4181" w:rsidRPr="00C37B69">
        <w:rPr>
          <w:b/>
        </w:rPr>
        <w:t>4</w:t>
      </w:r>
    </w:p>
    <w:p w14:paraId="36D61A1B" w14:textId="77777777" w:rsidR="002F0479" w:rsidRPr="00C37B69" w:rsidRDefault="002F0479" w:rsidP="006B71B1">
      <w:pPr>
        <w:spacing w:after="60"/>
        <w:ind w:left="1555" w:hanging="1555"/>
        <w:jc w:val="left"/>
        <w:rPr>
          <w:b/>
          <w:lang w:eastAsia="zh-CN"/>
        </w:rPr>
      </w:pPr>
    </w:p>
    <w:p w14:paraId="003850DF" w14:textId="54A60C68" w:rsidR="006B71B1" w:rsidRPr="00C37B69" w:rsidRDefault="006B71B1" w:rsidP="006B71B1">
      <w:pPr>
        <w:spacing w:after="60"/>
        <w:ind w:left="1555" w:hanging="1555"/>
        <w:jc w:val="left"/>
        <w:rPr>
          <w:b/>
          <w:lang w:eastAsia="zh-CN"/>
        </w:rPr>
      </w:pPr>
      <w:r w:rsidRPr="00C37B69">
        <w:rPr>
          <w:b/>
          <w:lang w:eastAsia="zh-CN"/>
        </w:rPr>
        <w:t>Agenda Item:</w:t>
      </w:r>
      <w:r w:rsidR="00F17041" w:rsidRPr="00C37B69">
        <w:rPr>
          <w:b/>
          <w:lang w:eastAsia="zh-CN"/>
        </w:rPr>
        <w:tab/>
      </w:r>
      <w:r w:rsidR="00A71076">
        <w:rPr>
          <w:b/>
          <w:lang w:eastAsia="zh-CN"/>
        </w:rPr>
        <w:t>8</w:t>
      </w:r>
      <w:r w:rsidRPr="00C37B69">
        <w:rPr>
          <w:b/>
          <w:lang w:eastAsia="zh-CN"/>
        </w:rPr>
        <w:t>.</w:t>
      </w:r>
      <w:r w:rsidR="001B7E5E" w:rsidRPr="00C37B69">
        <w:rPr>
          <w:b/>
          <w:lang w:eastAsia="zh-CN"/>
        </w:rPr>
        <w:t>1.</w:t>
      </w:r>
      <w:r w:rsidR="00A71076">
        <w:rPr>
          <w:b/>
          <w:lang w:eastAsia="zh-CN"/>
        </w:rPr>
        <w:t>2</w:t>
      </w:r>
      <w:r w:rsidR="001B7E5E" w:rsidRPr="00C37B69">
        <w:rPr>
          <w:b/>
          <w:lang w:eastAsia="zh-CN"/>
        </w:rPr>
        <w:t>.</w:t>
      </w:r>
      <w:r w:rsidR="00A71076">
        <w:rPr>
          <w:b/>
          <w:lang w:eastAsia="zh-CN"/>
        </w:rPr>
        <w:t>2</w:t>
      </w:r>
    </w:p>
    <w:p w14:paraId="0B833B4E" w14:textId="0326DFF4" w:rsidR="006B71B1" w:rsidRPr="00C37B69" w:rsidRDefault="006B71B1" w:rsidP="006B71B1">
      <w:pPr>
        <w:spacing w:after="60"/>
        <w:ind w:left="1555" w:hanging="1555"/>
        <w:jc w:val="left"/>
        <w:rPr>
          <w:b/>
          <w:kern w:val="2"/>
          <w:lang w:eastAsia="zh-CN"/>
        </w:rPr>
      </w:pPr>
      <w:r w:rsidRPr="00C37B69">
        <w:rPr>
          <w:b/>
          <w:kern w:val="2"/>
          <w:lang w:eastAsia="zh-CN"/>
        </w:rPr>
        <w:t>Source:</w:t>
      </w:r>
      <w:r w:rsidRPr="00C37B69">
        <w:rPr>
          <w:b/>
          <w:kern w:val="2"/>
          <w:lang w:eastAsia="zh-CN"/>
        </w:rPr>
        <w:tab/>
      </w:r>
      <w:r w:rsidRPr="00C37B69">
        <w:rPr>
          <w:b/>
          <w:caps/>
          <w:shd w:val="clear" w:color="auto" w:fill="FFFFFF"/>
        </w:rPr>
        <w:t>IIT KANPUR</w:t>
      </w:r>
      <w:r w:rsidR="003962B6" w:rsidRPr="00C37B69">
        <w:rPr>
          <w:b/>
          <w:caps/>
          <w:shd w:val="clear" w:color="auto" w:fill="FFFFFF"/>
        </w:rPr>
        <w:t xml:space="preserve">, </w:t>
      </w:r>
      <w:r w:rsidR="00F963EE" w:rsidRPr="00C37B69">
        <w:rPr>
          <w:b/>
          <w:caps/>
          <w:shd w:val="clear" w:color="auto" w:fill="FFFFFF"/>
        </w:rPr>
        <w:t>Indian Institute of Technology Madras (IITM)</w:t>
      </w:r>
    </w:p>
    <w:p w14:paraId="4486CCF8" w14:textId="09222430" w:rsidR="006B71B1" w:rsidRPr="00C37B69" w:rsidRDefault="006B71B1" w:rsidP="006B71B1">
      <w:pPr>
        <w:spacing w:after="60"/>
        <w:ind w:left="1555" w:hanging="1555"/>
        <w:jc w:val="left"/>
        <w:rPr>
          <w:b/>
          <w:lang w:eastAsia="zh-CN"/>
        </w:rPr>
      </w:pPr>
      <w:r w:rsidRPr="00C37B69">
        <w:rPr>
          <w:b/>
          <w:lang w:eastAsia="zh-CN"/>
        </w:rPr>
        <w:t>Title:</w:t>
      </w:r>
      <w:r w:rsidRPr="00C37B69">
        <w:rPr>
          <w:b/>
          <w:lang w:eastAsia="zh-CN"/>
        </w:rPr>
        <w:tab/>
      </w:r>
      <w:r w:rsidR="008007C5" w:rsidRPr="00C37B69">
        <w:rPr>
          <w:b/>
          <w:lang w:eastAsia="zh-CN"/>
        </w:rPr>
        <w:t xml:space="preserve">Discussion on </w:t>
      </w:r>
      <w:r w:rsidR="003631D2">
        <w:rPr>
          <w:b/>
          <w:lang w:eastAsia="zh-CN"/>
        </w:rPr>
        <w:t>LCM for UE sided model</w:t>
      </w:r>
    </w:p>
    <w:p w14:paraId="02721FB4" w14:textId="7C8B6062" w:rsidR="006B71B1" w:rsidRPr="00C37B69" w:rsidRDefault="006B71B1" w:rsidP="006B71B1">
      <w:pPr>
        <w:spacing w:after="60"/>
        <w:ind w:left="1555" w:hanging="1555"/>
        <w:jc w:val="left"/>
        <w:rPr>
          <w:b/>
          <w:kern w:val="2"/>
          <w:lang w:eastAsia="zh-CN"/>
        </w:rPr>
      </w:pPr>
      <w:r w:rsidRPr="00C37B69">
        <w:rPr>
          <w:b/>
          <w:kern w:val="2"/>
          <w:lang w:eastAsia="zh-CN"/>
        </w:rPr>
        <w:t>Document for:</w:t>
      </w:r>
      <w:r w:rsidR="00703CB9" w:rsidRPr="00C37B69">
        <w:rPr>
          <w:b/>
          <w:kern w:val="2"/>
          <w:lang w:eastAsia="zh-CN"/>
        </w:rPr>
        <w:tab/>
      </w:r>
      <w:r w:rsidRPr="00C37B69">
        <w:rPr>
          <w:b/>
          <w:kern w:val="2"/>
          <w:lang w:eastAsia="zh-CN"/>
        </w:rPr>
        <w:t>Discussion</w:t>
      </w:r>
      <w:r w:rsidR="004E439B">
        <w:rPr>
          <w:b/>
          <w:kern w:val="2"/>
          <w:lang w:eastAsia="zh-CN"/>
        </w:rPr>
        <w:t xml:space="preserve"> and </w:t>
      </w:r>
      <w:r w:rsidR="00B3155F">
        <w:rPr>
          <w:b/>
          <w:kern w:val="2"/>
          <w:lang w:eastAsia="zh-CN"/>
        </w:rPr>
        <w:t>D</w:t>
      </w:r>
      <w:r w:rsidR="004E439B">
        <w:rPr>
          <w:b/>
          <w:kern w:val="2"/>
          <w:lang w:eastAsia="zh-CN"/>
        </w:rPr>
        <w:t>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5B8754F" w14:textId="2F826F19" w:rsidR="004851FE" w:rsidRDefault="006B71B1" w:rsidP="00AA3A12">
      <w:pPr>
        <w:spacing w:line="276" w:lineRule="auto"/>
        <w:rPr>
          <w:lang w:eastAsia="zh-CN"/>
        </w:rPr>
      </w:pPr>
      <w:bookmarkStart w:id="2" w:name="_Ref129681832"/>
      <w:r>
        <w:rPr>
          <w:lang w:eastAsia="zh-CN"/>
        </w:rPr>
        <w:t xml:space="preserve">In </w:t>
      </w:r>
      <w:r w:rsidR="00433951">
        <w:rPr>
          <w:lang w:eastAsia="zh-CN"/>
        </w:rPr>
        <w:t>RAN#</w:t>
      </w:r>
      <w:r w:rsidR="00D11018">
        <w:rPr>
          <w:lang w:eastAsia="zh-CN"/>
        </w:rPr>
        <w:t>102</w:t>
      </w:r>
      <w:r w:rsidR="00433951">
        <w:rPr>
          <w:lang w:eastAsia="zh-CN"/>
        </w:rPr>
        <w:t xml:space="preserve">, </w:t>
      </w:r>
      <w:r w:rsidR="00863AA4">
        <w:rPr>
          <w:lang w:eastAsia="zh-CN"/>
        </w:rPr>
        <w:t xml:space="preserve">the </w:t>
      </w:r>
      <w:r w:rsidR="00D11018">
        <w:rPr>
          <w:lang w:eastAsia="zh-CN"/>
        </w:rPr>
        <w:t>new WID</w:t>
      </w:r>
      <w:r w:rsidR="00863AA4">
        <w:rPr>
          <w:lang w:eastAsia="zh-CN"/>
        </w:rPr>
        <w:t xml:space="preserve"> </w:t>
      </w:r>
      <w:r w:rsidR="00D11018">
        <w:rPr>
          <w:lang w:eastAsia="zh-CN"/>
        </w:rPr>
        <w:t>for</w:t>
      </w:r>
      <w:r w:rsidR="00042FD7">
        <w:rPr>
          <w:lang w:eastAsia="zh-CN"/>
        </w:rPr>
        <w:t xml:space="preserve"> AI/ML </w:t>
      </w:r>
      <w:r w:rsidR="00182CE4">
        <w:rPr>
          <w:lang w:eastAsia="zh-CN"/>
        </w:rPr>
        <w:t>for NR air interface was finalized</w:t>
      </w:r>
      <w:r w:rsidR="004A56A7">
        <w:rPr>
          <w:lang w:eastAsia="zh-CN"/>
        </w:rPr>
        <w:t xml:space="preserve"> [1]</w:t>
      </w:r>
      <w:r w:rsidR="005715AC">
        <w:rPr>
          <w:lang w:eastAsia="zh-CN"/>
        </w:rPr>
        <w:t xml:space="preserve"> and revised in RAN#103 meeting</w:t>
      </w:r>
      <w:r w:rsidR="007D0D23">
        <w:rPr>
          <w:lang w:eastAsia="zh-CN"/>
        </w:rPr>
        <w:t xml:space="preserve"> [2].</w:t>
      </w:r>
      <w:r w:rsidR="00182CE4">
        <w:rPr>
          <w:lang w:eastAsia="zh-CN"/>
        </w:rPr>
        <w:t xml:space="preserve"> </w:t>
      </w:r>
      <w:r w:rsidR="00A40A83" w:rsidRPr="00A40A83">
        <w:rPr>
          <w:lang w:eastAsia="zh-CN"/>
        </w:rPr>
        <w:t xml:space="preserve">The </w:t>
      </w:r>
      <w:r w:rsidR="005C7FBD">
        <w:rPr>
          <w:lang w:eastAsia="zh-CN"/>
        </w:rPr>
        <w:t>WID describes</w:t>
      </w:r>
      <w:r w:rsidR="00A40A83" w:rsidRPr="00A40A83">
        <w:rPr>
          <w:lang w:eastAsia="zh-CN"/>
        </w:rPr>
        <w:t xml:space="preserve"> </w:t>
      </w:r>
      <w:r w:rsidR="009C213B">
        <w:rPr>
          <w:lang w:eastAsia="zh-CN"/>
        </w:rPr>
        <w:t>objective of general framework</w:t>
      </w:r>
      <w:r w:rsidR="009525A7">
        <w:rPr>
          <w:lang w:eastAsia="zh-CN"/>
        </w:rPr>
        <w:t xml:space="preserve"> for one-sided model</w:t>
      </w:r>
      <w:r w:rsidR="008049AD">
        <w:rPr>
          <w:lang w:eastAsia="zh-CN"/>
        </w:rPr>
        <w:t>s as follows</w:t>
      </w:r>
      <w:r w:rsidR="004851FE">
        <w:rPr>
          <w:lang w:eastAsia="zh-CN"/>
        </w:rPr>
        <w:t>:</w:t>
      </w:r>
    </w:p>
    <w:tbl>
      <w:tblPr>
        <w:tblStyle w:val="TableGrid"/>
        <w:tblW w:w="0" w:type="auto"/>
        <w:tblLook w:val="04A0" w:firstRow="1" w:lastRow="0" w:firstColumn="1" w:lastColumn="0" w:noHBand="0" w:noVBand="1"/>
      </w:tblPr>
      <w:tblGrid>
        <w:gridCol w:w="9307"/>
      </w:tblGrid>
      <w:tr w:rsidR="00FE2367" w14:paraId="154D7AD6" w14:textId="77777777" w:rsidTr="005E7C42">
        <w:tc>
          <w:tcPr>
            <w:tcW w:w="9307" w:type="dxa"/>
            <w:tcBorders>
              <w:top w:val="single" w:sz="4" w:space="0" w:color="auto"/>
              <w:left w:val="single" w:sz="4" w:space="0" w:color="auto"/>
              <w:bottom w:val="single" w:sz="4" w:space="0" w:color="auto"/>
              <w:right w:val="single" w:sz="4" w:space="0" w:color="auto"/>
            </w:tcBorders>
            <w:hideMark/>
          </w:tcPr>
          <w:p w14:paraId="415DDCDB" w14:textId="77777777" w:rsidR="00F56B6C" w:rsidRDefault="00F56B6C" w:rsidP="00F56B6C">
            <w:pPr>
              <w:spacing w:after="0"/>
              <w:rPr>
                <w:rFonts w:eastAsia="Malgun Gothic"/>
                <w:bCs/>
                <w:lang w:val="en-GB"/>
              </w:rPr>
            </w:pPr>
            <w:bookmarkStart w:id="3" w:name="_Hlk163206961"/>
            <w:r>
              <w:rPr>
                <w:bCs/>
              </w:rPr>
              <w:t>Provide specification support for the following aspects:</w:t>
            </w:r>
          </w:p>
          <w:p w14:paraId="48EE94C6" w14:textId="77777777" w:rsidR="00F56B6C" w:rsidRDefault="00F56B6C" w:rsidP="00D83925">
            <w:pPr>
              <w:numPr>
                <w:ilvl w:val="0"/>
                <w:numId w:val="4"/>
              </w:numPr>
              <w:overflowPunct w:val="0"/>
              <w:snapToGrid/>
              <w:spacing w:after="0"/>
              <w:jc w:val="left"/>
              <w:rPr>
                <w:bCs/>
              </w:rPr>
            </w:pPr>
            <w:r>
              <w:rPr>
                <w:bCs/>
              </w:rPr>
              <w:t>AI/ML general framework for one-sided AI/ML models within the realm of what has been studied in the FS_NR_AIML_Air project [RAN2]:</w:t>
            </w:r>
          </w:p>
          <w:p w14:paraId="03CE5A42" w14:textId="77777777" w:rsidR="00F56B6C" w:rsidRDefault="00F56B6C" w:rsidP="00D83925">
            <w:pPr>
              <w:numPr>
                <w:ilvl w:val="1"/>
                <w:numId w:val="4"/>
              </w:numPr>
              <w:overflowPunct w:val="0"/>
              <w:snapToGrid/>
              <w:spacing w:after="0"/>
              <w:jc w:val="left"/>
              <w:rPr>
                <w:bCs/>
              </w:rPr>
            </w:pPr>
            <w:r>
              <w:rPr>
                <w:bCs/>
              </w:rPr>
              <w:t xml:space="preserve">Signalling and protocol aspects of Life Cycle Management (LCM) enabling functionality and model (if justified) selection, activation, deactivation, switching, </w:t>
            </w:r>
            <w:proofErr w:type="gramStart"/>
            <w:r>
              <w:rPr>
                <w:bCs/>
              </w:rPr>
              <w:t>fallback</w:t>
            </w:r>
            <w:proofErr w:type="gramEnd"/>
          </w:p>
          <w:p w14:paraId="1E693FCA" w14:textId="77777777" w:rsidR="00F56B6C" w:rsidRDefault="00F56B6C" w:rsidP="00D83925">
            <w:pPr>
              <w:numPr>
                <w:ilvl w:val="2"/>
                <w:numId w:val="4"/>
              </w:numPr>
              <w:overflowPunct w:val="0"/>
              <w:snapToGrid/>
              <w:spacing w:after="0"/>
              <w:jc w:val="left"/>
              <w:rPr>
                <w:bCs/>
              </w:rPr>
            </w:pPr>
            <w:r>
              <w:rPr>
                <w:bCs/>
              </w:rPr>
              <w:t xml:space="preserve">Identification related signalling is part of the above </w:t>
            </w:r>
            <w:proofErr w:type="gramStart"/>
            <w:r>
              <w:rPr>
                <w:bCs/>
              </w:rPr>
              <w:t>objective</w:t>
            </w:r>
            <w:proofErr w:type="gramEnd"/>
            <w:r>
              <w:rPr>
                <w:bCs/>
              </w:rPr>
              <w:t xml:space="preserve"> </w:t>
            </w:r>
          </w:p>
          <w:p w14:paraId="46C0E97F" w14:textId="77777777" w:rsidR="00F56B6C" w:rsidRDefault="00F56B6C" w:rsidP="00D83925">
            <w:pPr>
              <w:numPr>
                <w:ilvl w:val="1"/>
                <w:numId w:val="4"/>
              </w:numPr>
              <w:overflowPunct w:val="0"/>
              <w:snapToGrid/>
              <w:spacing w:after="0"/>
              <w:jc w:val="left"/>
              <w:rPr>
                <w:bCs/>
              </w:rPr>
            </w:pPr>
            <w:r>
              <w:rPr>
                <w:bCs/>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bCs/>
              </w:rPr>
              <w:t>models</w:t>
            </w:r>
            <w:proofErr w:type="gramEnd"/>
          </w:p>
          <w:p w14:paraId="5939B123" w14:textId="71CA810E" w:rsidR="00FE2367" w:rsidRPr="0060617B" w:rsidRDefault="00F56B6C" w:rsidP="00D83925">
            <w:pPr>
              <w:numPr>
                <w:ilvl w:val="1"/>
                <w:numId w:val="4"/>
              </w:numPr>
              <w:overflowPunct w:val="0"/>
              <w:snapToGrid/>
              <w:jc w:val="left"/>
              <w:rPr>
                <w:rFonts w:eastAsia="Malgun Gothic"/>
                <w:b/>
                <w:lang w:eastAsia="en-GB"/>
              </w:rPr>
            </w:pPr>
            <w:r>
              <w:rPr>
                <w:bCs/>
              </w:rPr>
              <w:t>Signalling mechanism of applicable functionalities/models</w:t>
            </w:r>
          </w:p>
        </w:tc>
      </w:tr>
    </w:tbl>
    <w:bookmarkEnd w:id="3"/>
    <w:p w14:paraId="22CE3251" w14:textId="358DAA32" w:rsidR="005E7C42" w:rsidRDefault="005E7C42" w:rsidP="005E7C42">
      <w:pPr>
        <w:spacing w:line="276" w:lineRule="auto"/>
        <w:rPr>
          <w:lang w:eastAsia="zh-CN"/>
        </w:rPr>
      </w:pPr>
      <w:r>
        <w:rPr>
          <w:lang w:eastAsia="zh-CN"/>
        </w:rPr>
        <w:t xml:space="preserve">Up to Rel-18, various agreements/conclusions related to general framework happened in RAN1 and RAN2 meetings and the detailed description of the study is summarized in TR 38.843 [3]. </w:t>
      </w:r>
    </w:p>
    <w:p w14:paraId="069369B4" w14:textId="509990FB" w:rsidR="00961869" w:rsidRDefault="007A75DB" w:rsidP="00AA3A12">
      <w:pPr>
        <w:spacing w:line="276" w:lineRule="auto"/>
        <w:rPr>
          <w:lang w:eastAsia="zh-CN"/>
        </w:rPr>
      </w:pPr>
      <w:r>
        <w:rPr>
          <w:lang w:eastAsia="zh-CN"/>
        </w:rPr>
        <w:t>Based on the WID</w:t>
      </w:r>
      <w:r w:rsidR="000E68A0">
        <w:rPr>
          <w:lang w:eastAsia="zh-CN"/>
        </w:rPr>
        <w:t xml:space="preserve"> </w:t>
      </w:r>
      <w:r>
        <w:rPr>
          <w:lang w:eastAsia="zh-CN"/>
        </w:rPr>
        <w:t xml:space="preserve">and the </w:t>
      </w:r>
      <w:r w:rsidR="00553166">
        <w:rPr>
          <w:lang w:eastAsia="zh-CN"/>
        </w:rPr>
        <w:t>agenda for this meeting, we discuss the LCM for UE-sided</w:t>
      </w:r>
      <w:r w:rsidR="00961869">
        <w:rPr>
          <w:lang w:eastAsia="zh-CN"/>
        </w:rPr>
        <w:t xml:space="preserve"> models with </w:t>
      </w:r>
      <w:r w:rsidR="000E68A0">
        <w:rPr>
          <w:lang w:eastAsia="zh-CN"/>
        </w:rPr>
        <w:t xml:space="preserve">some </w:t>
      </w:r>
      <w:r w:rsidR="00B2782B">
        <w:rPr>
          <w:lang w:eastAsia="zh-CN"/>
        </w:rPr>
        <w:t xml:space="preserve">parts in continuation of Rel-18 study and </w:t>
      </w:r>
      <w:r w:rsidR="00961869">
        <w:rPr>
          <w:lang w:eastAsia="zh-CN"/>
        </w:rPr>
        <w:t>focus on functionality based LCM and its aspects</w:t>
      </w:r>
      <w:r w:rsidR="00C45A88">
        <w:rPr>
          <w:lang w:eastAsia="zh-CN"/>
        </w:rPr>
        <w:t xml:space="preserve"> including func</w:t>
      </w:r>
      <w:r w:rsidR="00F968B4">
        <w:rPr>
          <w:lang w:eastAsia="zh-CN"/>
        </w:rPr>
        <w:t>tionality identification, additional conditions and reporting of applicable functionalities</w:t>
      </w:r>
      <w:r w:rsidR="00961869">
        <w:rPr>
          <w:lang w:eastAsia="zh-CN"/>
        </w:rPr>
        <w:t>.</w:t>
      </w:r>
    </w:p>
    <w:p w14:paraId="53BDB3BE" w14:textId="158CD9F9" w:rsidR="006247F6" w:rsidRDefault="00181DF7" w:rsidP="006247F6">
      <w:pPr>
        <w:pStyle w:val="Heading1"/>
        <w:rPr>
          <w:rFonts w:ascii="Times New Roman" w:eastAsia="Times New Roman" w:hAnsi="Times New Roman"/>
          <w:color w:val="000000"/>
        </w:rPr>
      </w:pPr>
      <w:r>
        <w:rPr>
          <w:rFonts w:ascii="Times New Roman" w:eastAsia="Times New Roman" w:hAnsi="Times New Roman"/>
          <w:color w:val="000000"/>
        </w:rPr>
        <w:t>Functionality identification</w:t>
      </w:r>
    </w:p>
    <w:p w14:paraId="17B1F216" w14:textId="77777777" w:rsidR="005F57ED" w:rsidRDefault="00FF4DBD" w:rsidP="00181DF7">
      <w:r>
        <w:t>For the functionality identification and associated signalling</w:t>
      </w:r>
      <w:r w:rsidR="00CF4E40">
        <w:t xml:space="preserve"> for UE-sided model</w:t>
      </w:r>
      <w:r>
        <w:t>,</w:t>
      </w:r>
      <w:r w:rsidR="00CF4E40">
        <w:t xml:space="preserve"> </w:t>
      </w:r>
      <w:r w:rsidR="00003440">
        <w:t xml:space="preserve">it is </w:t>
      </w:r>
      <w:r w:rsidR="0029736D">
        <w:t xml:space="preserve">mentioned in TR 38.843 [3], that Legacy 3GPP framework </w:t>
      </w:r>
      <w:r w:rsidR="00365846">
        <w:t xml:space="preserve">of feature is taken as starting point, and UE indicates supported functionalities for a given sub-use case. </w:t>
      </w:r>
    </w:p>
    <w:p w14:paraId="377D61FD" w14:textId="5E49559B" w:rsidR="00181DF7" w:rsidRDefault="005F57ED" w:rsidP="00181DF7">
      <w:r>
        <w:t xml:space="preserve">However, what constitutes </w:t>
      </w:r>
      <w:r w:rsidR="00807771">
        <w:t xml:space="preserve">a </w:t>
      </w:r>
      <w:r>
        <w:t>functionality and how many functionalities can be comprised within a given AI/ML enabled feature</w:t>
      </w:r>
      <w:r w:rsidR="00C44C7F">
        <w:t xml:space="preserve">, or whether a functionality can </w:t>
      </w:r>
      <w:r w:rsidR="00B33474">
        <w:t>refer to</w:t>
      </w:r>
      <w:r w:rsidR="00C44C7F">
        <w:t xml:space="preserve"> multiple features,</w:t>
      </w:r>
      <w:r>
        <w:t xml:space="preserve"> is yet to be discussed. Further, </w:t>
      </w:r>
      <w:r w:rsidR="00807771">
        <w:t xml:space="preserve">the </w:t>
      </w:r>
      <w:r w:rsidR="00915D53">
        <w:t xml:space="preserve">UE </w:t>
      </w:r>
      <w:r w:rsidR="00807771">
        <w:t xml:space="preserve">capability </w:t>
      </w:r>
      <w:r w:rsidR="00915D53">
        <w:t xml:space="preserve">report </w:t>
      </w:r>
      <w:r w:rsidR="006A283E">
        <w:t xml:space="preserve">is taken as a starting point. Hence, </w:t>
      </w:r>
      <w:r w:rsidR="00A86370">
        <w:t xml:space="preserve">the details of a </w:t>
      </w:r>
      <w:r w:rsidR="00F64BBE">
        <w:t xml:space="preserve">configuration or </w:t>
      </w:r>
      <w:r w:rsidR="002259EE">
        <w:t>description indicating the constitution of a functionality</w:t>
      </w:r>
      <w:r w:rsidR="0013255D">
        <w:t>,</w:t>
      </w:r>
      <w:r w:rsidR="002259EE">
        <w:t xml:space="preserve"> </w:t>
      </w:r>
      <w:r w:rsidR="008D17C1">
        <w:t>and the associated information to be reported</w:t>
      </w:r>
      <w:r w:rsidR="00807771">
        <w:t xml:space="preserve"> </w:t>
      </w:r>
      <w:r w:rsidR="008D17C1">
        <w:t>needs to be discussed.</w:t>
      </w:r>
    </w:p>
    <w:p w14:paraId="59EFEFEB" w14:textId="29091EA2" w:rsidR="00C2173B" w:rsidRDefault="00C2173B" w:rsidP="00181DF7">
      <w:r>
        <w:t xml:space="preserve">Further, the granularity of functionality is </w:t>
      </w:r>
      <w:r w:rsidR="00192738">
        <w:t xml:space="preserve">use-case dependent. As an example, for beam management, </w:t>
      </w:r>
      <w:r w:rsidR="00661FF4">
        <w:t xml:space="preserve">the functionalities can </w:t>
      </w:r>
      <w:r w:rsidR="00D94B04">
        <w:t>be</w:t>
      </w:r>
      <w:r w:rsidR="00661FF4">
        <w:t xml:space="preserve"> </w:t>
      </w:r>
      <w:r w:rsidR="00D94B04">
        <w:t xml:space="preserve">based on </w:t>
      </w:r>
      <w:r w:rsidR="00661FF4">
        <w:t xml:space="preserve">the </w:t>
      </w:r>
      <w:r w:rsidR="00D94B04">
        <w:t>different possible number of beams in Set-A and Set-B</w:t>
      </w:r>
      <w:r w:rsidR="00AA4DCE">
        <w:t xml:space="preserve">, </w:t>
      </w:r>
      <w:r w:rsidR="00E011EF">
        <w:t>as well as the additional conditions and assistance information</w:t>
      </w:r>
      <w:r w:rsidR="00410D7B">
        <w:t>, which needs to be discussed separately.</w:t>
      </w:r>
    </w:p>
    <w:p w14:paraId="0871F63A" w14:textId="6CE45B4C" w:rsidR="00FB74F1" w:rsidRPr="001820DD" w:rsidRDefault="00FB74F1" w:rsidP="00181DF7">
      <w:pPr>
        <w:rPr>
          <w:b/>
          <w:bCs/>
        </w:rPr>
      </w:pPr>
      <w:r w:rsidRPr="001820DD">
        <w:rPr>
          <w:b/>
          <w:bCs/>
        </w:rPr>
        <w:t xml:space="preserve">Observation 1: The details of a configuration or description indicating the constitution of a functionality, and the associated information are </w:t>
      </w:r>
      <w:r w:rsidR="00EC0D2A" w:rsidRPr="001820DD">
        <w:rPr>
          <w:b/>
          <w:bCs/>
        </w:rPr>
        <w:t>needed in order to for the UE capability signalling for functionality identification.</w:t>
      </w:r>
    </w:p>
    <w:p w14:paraId="7D3001D7" w14:textId="74604BA2" w:rsidR="00410D7B" w:rsidRPr="001820DD" w:rsidRDefault="00EC0D2A" w:rsidP="00181DF7">
      <w:pPr>
        <w:rPr>
          <w:b/>
          <w:bCs/>
        </w:rPr>
      </w:pPr>
      <w:r w:rsidRPr="001820DD">
        <w:rPr>
          <w:b/>
          <w:bCs/>
        </w:rPr>
        <w:t xml:space="preserve">Proposal 1: </w:t>
      </w:r>
      <w:r w:rsidR="001E4399" w:rsidRPr="001820DD">
        <w:rPr>
          <w:b/>
          <w:bCs/>
        </w:rPr>
        <w:t xml:space="preserve">RAN2 should </w:t>
      </w:r>
      <w:r w:rsidR="001820DD" w:rsidRPr="001820DD">
        <w:rPr>
          <w:b/>
          <w:bCs/>
        </w:rPr>
        <w:t>discuss</w:t>
      </w:r>
      <w:r w:rsidR="001E4399" w:rsidRPr="001820DD">
        <w:rPr>
          <w:b/>
          <w:bCs/>
        </w:rPr>
        <w:t xml:space="preserve"> </w:t>
      </w:r>
      <w:r w:rsidR="00C2173B" w:rsidRPr="001820DD">
        <w:rPr>
          <w:b/>
          <w:bCs/>
        </w:rPr>
        <w:t>configuration and description of a functionality as a starting point</w:t>
      </w:r>
      <w:r w:rsidR="00410D7B" w:rsidRPr="001820DD">
        <w:rPr>
          <w:b/>
          <w:bCs/>
        </w:rPr>
        <w:t xml:space="preserve">, with granularity of functionality </w:t>
      </w:r>
      <w:r w:rsidR="001820DD" w:rsidRPr="001820DD">
        <w:rPr>
          <w:b/>
          <w:bCs/>
        </w:rPr>
        <w:t>discussed per use-case.</w:t>
      </w:r>
    </w:p>
    <w:p w14:paraId="04759021" w14:textId="77777777" w:rsidR="00181DF7" w:rsidRPr="00181DF7" w:rsidRDefault="00181DF7" w:rsidP="00181DF7"/>
    <w:p w14:paraId="1E7B8BE0" w14:textId="56843A80" w:rsidR="005B422C" w:rsidRPr="00CE0C97" w:rsidRDefault="0021476B" w:rsidP="001E1674">
      <w:pPr>
        <w:pStyle w:val="Heading1"/>
        <w:rPr>
          <w:rFonts w:ascii="Times New Roman" w:hAnsi="Times New Roman"/>
        </w:rPr>
      </w:pPr>
      <w:r>
        <w:rPr>
          <w:rFonts w:ascii="Times New Roman" w:hAnsi="Times New Roman"/>
        </w:rPr>
        <w:t>Additional Conditions</w:t>
      </w:r>
    </w:p>
    <w:p w14:paraId="37AEF338" w14:textId="540B112E" w:rsidR="00146230" w:rsidRDefault="0031038D" w:rsidP="00522D72">
      <w:r w:rsidRPr="0031038D">
        <w:t>For the additional conditions, the following is mentioned in TR</w:t>
      </w:r>
      <w:r>
        <w:t>:</w:t>
      </w:r>
    </w:p>
    <w:tbl>
      <w:tblPr>
        <w:tblStyle w:val="TableGrid"/>
        <w:tblW w:w="0" w:type="auto"/>
        <w:tblLook w:val="04A0" w:firstRow="1" w:lastRow="0" w:firstColumn="1" w:lastColumn="0" w:noHBand="0" w:noVBand="1"/>
      </w:tblPr>
      <w:tblGrid>
        <w:gridCol w:w="9307"/>
      </w:tblGrid>
      <w:tr w:rsidR="0031038D" w14:paraId="15497C48" w14:textId="77777777" w:rsidTr="00EF7219">
        <w:tc>
          <w:tcPr>
            <w:tcW w:w="9307" w:type="dxa"/>
            <w:tcBorders>
              <w:top w:val="single" w:sz="4" w:space="0" w:color="auto"/>
              <w:left w:val="single" w:sz="4" w:space="0" w:color="auto"/>
              <w:bottom w:val="single" w:sz="4" w:space="0" w:color="auto"/>
              <w:right w:val="single" w:sz="4" w:space="0" w:color="auto"/>
            </w:tcBorders>
            <w:hideMark/>
          </w:tcPr>
          <w:p w14:paraId="3DA4790B" w14:textId="77777777" w:rsidR="0077202B" w:rsidRPr="0077202B" w:rsidRDefault="0077202B" w:rsidP="0077202B">
            <w:r w:rsidRPr="00D83925">
              <w:t xml:space="preserve">For an AI/ML-enabled feature/FG, </w:t>
            </w:r>
            <w:r w:rsidRPr="00D83925">
              <w:rPr>
                <w:i/>
                <w:iCs/>
              </w:rPr>
              <w:t>additional conditions</w:t>
            </w:r>
            <w:r w:rsidRPr="00D83925">
              <w:t xml:space="preserve"> refer to any aspects that are assumed for the training of </w:t>
            </w:r>
            <w:r w:rsidRPr="00D83925">
              <w:lastRenderedPageBreak/>
              <w:t xml:space="preserve">the model but are not a part of UE capability for the AI/ML-enabled feature/FG. It does not imply that </w:t>
            </w:r>
            <w:r w:rsidRPr="00D83925">
              <w:rPr>
                <w:i/>
                <w:iCs/>
              </w:rPr>
              <w:t>additional conditions</w:t>
            </w:r>
            <w:r w:rsidRPr="00D83925">
              <w:t xml:space="preserve"> are necessarily specified. </w:t>
            </w:r>
            <w:r w:rsidRPr="00D83925">
              <w:rPr>
                <w:i/>
                <w:iCs/>
              </w:rPr>
              <w:t>Additional conditions</w:t>
            </w:r>
            <w:r w:rsidRPr="00D83925">
              <w:t xml:space="preserve"> can be divided into two categories: NW-side additional conditions and UE-side additional conditions. Note: whether specification impact is needed is a separate discussion.</w:t>
            </w:r>
            <w:r w:rsidRPr="0077202B">
              <w:t xml:space="preserve"> </w:t>
            </w:r>
          </w:p>
          <w:p w14:paraId="69C47DD3" w14:textId="77777777" w:rsidR="0077202B" w:rsidRPr="0077202B" w:rsidRDefault="0077202B" w:rsidP="0077202B">
            <w:r w:rsidRPr="0077202B">
              <w:t xml:space="preserve">For inference for UE-side models, to ensure consistency between training and inference regarding NW-side </w:t>
            </w:r>
            <w:r w:rsidRPr="0077202B">
              <w:rPr>
                <w:i/>
                <w:iCs/>
              </w:rPr>
              <w:t>additional conditions</w:t>
            </w:r>
            <w:r w:rsidRPr="0077202B">
              <w:t xml:space="preserve"> (if identified), the following option can be taken as potential approaches (when feasible and necessary): </w:t>
            </w:r>
          </w:p>
          <w:p w14:paraId="321BF7E5" w14:textId="77777777" w:rsidR="0077202B" w:rsidRPr="0077202B" w:rsidRDefault="0077202B" w:rsidP="00D83925">
            <w:pPr>
              <w:pStyle w:val="ListParagraph"/>
              <w:numPr>
                <w:ilvl w:val="0"/>
                <w:numId w:val="4"/>
              </w:numPr>
              <w:spacing w:after="180" w:line="240" w:lineRule="auto"/>
              <w:contextualSpacing w:val="0"/>
            </w:pPr>
            <w:r w:rsidRPr="0077202B">
              <w:t>Model identification to achieve alignment on the NW-side additional condition between NW-side and UE-side</w:t>
            </w:r>
          </w:p>
          <w:p w14:paraId="7601E9C6" w14:textId="77777777" w:rsidR="0077202B" w:rsidRPr="0077202B" w:rsidRDefault="0077202B" w:rsidP="00D83925">
            <w:pPr>
              <w:pStyle w:val="ListParagraph"/>
              <w:numPr>
                <w:ilvl w:val="0"/>
                <w:numId w:val="4"/>
              </w:numPr>
              <w:spacing w:after="180" w:line="240" w:lineRule="auto"/>
              <w:contextualSpacing w:val="0"/>
            </w:pPr>
            <w:r w:rsidRPr="0077202B">
              <w:t>Model training at NW and transfer to UE, where the model has been trained under the additional condition</w:t>
            </w:r>
          </w:p>
          <w:p w14:paraId="42724C1D" w14:textId="77777777" w:rsidR="0077202B" w:rsidRPr="0077202B" w:rsidRDefault="0077202B" w:rsidP="00D83925">
            <w:pPr>
              <w:pStyle w:val="ListParagraph"/>
              <w:numPr>
                <w:ilvl w:val="0"/>
                <w:numId w:val="4"/>
              </w:numPr>
              <w:spacing w:after="180" w:line="240" w:lineRule="auto"/>
              <w:contextualSpacing w:val="0"/>
            </w:pPr>
            <w:r w:rsidRPr="0077202B">
              <w:t xml:space="preserve">Information and/or indication on NW-side additional conditions is provided to UE </w:t>
            </w:r>
          </w:p>
          <w:p w14:paraId="35DEBFB0" w14:textId="77777777" w:rsidR="0077202B" w:rsidRPr="0077202B" w:rsidRDefault="0077202B" w:rsidP="00D83925">
            <w:pPr>
              <w:pStyle w:val="ListParagraph"/>
              <w:numPr>
                <w:ilvl w:val="0"/>
                <w:numId w:val="4"/>
              </w:numPr>
              <w:spacing w:after="180" w:line="240" w:lineRule="auto"/>
              <w:contextualSpacing w:val="0"/>
            </w:pPr>
            <w:r w:rsidRPr="0077202B">
              <w:t>Consistency assisted by monitoring (by UE and/or NW, the performance of UE-side candidate models/functionalities to select a model/functionality)</w:t>
            </w:r>
          </w:p>
          <w:p w14:paraId="3D6CA3E5" w14:textId="77777777" w:rsidR="0077202B" w:rsidRDefault="0077202B" w:rsidP="00D83925">
            <w:pPr>
              <w:pStyle w:val="ListParagraph"/>
              <w:numPr>
                <w:ilvl w:val="0"/>
                <w:numId w:val="4"/>
              </w:numPr>
              <w:spacing w:after="180" w:line="240" w:lineRule="auto"/>
              <w:contextualSpacing w:val="0"/>
            </w:pPr>
            <w:r>
              <w:t>Other approaches are not precluded</w:t>
            </w:r>
          </w:p>
          <w:p w14:paraId="1F90E90E" w14:textId="0BD863AF" w:rsidR="0031038D" w:rsidRPr="0060617B" w:rsidRDefault="0077202B" w:rsidP="00D83925">
            <w:pPr>
              <w:numPr>
                <w:ilvl w:val="1"/>
                <w:numId w:val="4"/>
              </w:numPr>
              <w:overflowPunct w:val="0"/>
              <w:snapToGrid/>
              <w:jc w:val="left"/>
              <w:rPr>
                <w:rFonts w:eastAsia="Malgun Gothic"/>
                <w:b/>
                <w:lang w:eastAsia="en-GB"/>
              </w:rPr>
            </w:pPr>
            <w:r>
              <w:t xml:space="preserve">Note: </w:t>
            </w:r>
            <w:r>
              <w:tab/>
              <w:t>the possibility that different approaches can achieve the same function is not denied</w:t>
            </w:r>
          </w:p>
        </w:tc>
      </w:tr>
    </w:tbl>
    <w:p w14:paraId="38BEFAE0" w14:textId="0440255A" w:rsidR="0031038D" w:rsidRDefault="00146FB4" w:rsidP="00BC3E1C">
      <w:r>
        <w:lastRenderedPageBreak/>
        <w:t xml:space="preserve">Based on the above agreement, the additional conditions may need to be reported separately from the UE capability report. Further, the additional conditions </w:t>
      </w:r>
      <w:r w:rsidR="00001E82">
        <w:t xml:space="preserve">are divided into: </w:t>
      </w:r>
      <w:r w:rsidR="00001E82" w:rsidRPr="00D83925">
        <w:t>NW-side additional conditions and UE-side additional conditions</w:t>
      </w:r>
      <w:r w:rsidR="00001E82">
        <w:t xml:space="preserve">. </w:t>
      </w:r>
      <w:r w:rsidR="00571948">
        <w:t xml:space="preserve">To start </w:t>
      </w:r>
      <w:r w:rsidR="00635A68">
        <w:t>discussion of</w:t>
      </w:r>
      <w:r w:rsidR="00571948">
        <w:t xml:space="preserve"> this topic, </w:t>
      </w:r>
      <w:r w:rsidR="008E7561">
        <w:t>first, t</w:t>
      </w:r>
      <w:r w:rsidR="00571948" w:rsidRPr="00571948">
        <w:t xml:space="preserve">he contents of additional conditions need to be discussed. </w:t>
      </w:r>
      <w:r w:rsidR="005247D5">
        <w:t xml:space="preserve">The contents can be discussed in RAN2 and given in LS to RAN1 for confirmation, or we can wait </w:t>
      </w:r>
      <w:r w:rsidR="00573A10">
        <w:t xml:space="preserve">for RAN1 to progress on this. </w:t>
      </w:r>
      <w:r w:rsidR="00571948" w:rsidRPr="00571948">
        <w:t xml:space="preserve">Further, once additional conditions are reported, its mapping of UE side additional conditions to AI/ML </w:t>
      </w:r>
      <w:r w:rsidR="007A5363">
        <w:t xml:space="preserve">functionality, and also </w:t>
      </w:r>
      <w:r w:rsidR="00305AF3">
        <w:t xml:space="preserve">AI/ML </w:t>
      </w:r>
      <w:r w:rsidR="00571948" w:rsidRPr="00571948">
        <w:t>model</w:t>
      </w:r>
      <w:r w:rsidR="007A5363">
        <w:t xml:space="preserve"> if needed, should be discussed</w:t>
      </w:r>
      <w:r w:rsidR="00571948" w:rsidRPr="00571948">
        <w:t>.</w:t>
      </w:r>
    </w:p>
    <w:p w14:paraId="4B9403AF" w14:textId="2D870D43" w:rsidR="004C008B" w:rsidRPr="00405B55" w:rsidRDefault="004C008B" w:rsidP="00BC3E1C">
      <w:pPr>
        <w:rPr>
          <w:b/>
          <w:bCs/>
        </w:rPr>
      </w:pPr>
      <w:r w:rsidRPr="00405B55">
        <w:rPr>
          <w:b/>
          <w:bCs/>
        </w:rPr>
        <w:t xml:space="preserve">Proposal 2: RAN2 </w:t>
      </w:r>
      <w:r w:rsidR="005247D5" w:rsidRPr="00405B55">
        <w:rPr>
          <w:b/>
          <w:bCs/>
        </w:rPr>
        <w:t>should</w:t>
      </w:r>
      <w:r w:rsidRPr="00405B55">
        <w:rPr>
          <w:b/>
          <w:bCs/>
        </w:rPr>
        <w:t xml:space="preserve"> </w:t>
      </w:r>
      <w:r w:rsidR="00113C10" w:rsidRPr="00405B55">
        <w:rPr>
          <w:b/>
          <w:bCs/>
        </w:rPr>
        <w:t>discuss</w:t>
      </w:r>
      <w:r w:rsidRPr="00405B55">
        <w:rPr>
          <w:b/>
          <w:bCs/>
        </w:rPr>
        <w:t xml:space="preserve"> </w:t>
      </w:r>
      <w:r w:rsidR="00573A10" w:rsidRPr="00405B55">
        <w:rPr>
          <w:b/>
          <w:bCs/>
        </w:rPr>
        <w:t xml:space="preserve">how the </w:t>
      </w:r>
      <w:r w:rsidR="006C178C" w:rsidRPr="00405B55">
        <w:rPr>
          <w:b/>
          <w:bCs/>
        </w:rPr>
        <w:t>reported UE-side additional conditions will map to different functionalities</w:t>
      </w:r>
      <w:r w:rsidR="004B0B99">
        <w:rPr>
          <w:b/>
          <w:bCs/>
        </w:rPr>
        <w:t xml:space="preserve"> of a given AI/ML enabled feature</w:t>
      </w:r>
      <w:r w:rsidR="008F26A0" w:rsidRPr="00405B55">
        <w:rPr>
          <w:b/>
          <w:bCs/>
        </w:rPr>
        <w:t>.</w:t>
      </w:r>
    </w:p>
    <w:p w14:paraId="34647554" w14:textId="00474245" w:rsidR="004B328D" w:rsidRDefault="008F26A0" w:rsidP="00BC3E1C">
      <w:r>
        <w:t xml:space="preserve">Next, to ensure consistency between </w:t>
      </w:r>
      <w:r w:rsidR="008F5BA5">
        <w:t xml:space="preserve">training and inference of UE-sided model, </w:t>
      </w:r>
      <w:r>
        <w:t xml:space="preserve">NW-side additional conditions </w:t>
      </w:r>
      <w:r w:rsidR="008F5BA5">
        <w:t xml:space="preserve">need to </w:t>
      </w:r>
      <w:r w:rsidR="00346934">
        <w:t>align with UE-side model</w:t>
      </w:r>
      <w:r w:rsidR="00E25514">
        <w:t xml:space="preserve">. Based on the different options mentioned in the TR as mentioned above, RAN2 can discuss on </w:t>
      </w:r>
      <w:r w:rsidR="00464ADD">
        <w:t xml:space="preserve">the </w:t>
      </w:r>
      <w:r w:rsidR="004B328D">
        <w:t>following two options, which are feasible for RAN2 to discuss at this stage:</w:t>
      </w:r>
    </w:p>
    <w:p w14:paraId="058B9A90" w14:textId="77777777" w:rsidR="004B328D" w:rsidRPr="0077202B" w:rsidRDefault="004B328D" w:rsidP="004B328D">
      <w:pPr>
        <w:pStyle w:val="ListParagraph"/>
        <w:numPr>
          <w:ilvl w:val="0"/>
          <w:numId w:val="4"/>
        </w:numPr>
        <w:spacing w:after="180" w:line="240" w:lineRule="auto"/>
        <w:contextualSpacing w:val="0"/>
      </w:pPr>
      <w:r w:rsidRPr="0077202B">
        <w:t xml:space="preserve">Information and/or indication on NW-side additional conditions is provided to UE </w:t>
      </w:r>
    </w:p>
    <w:p w14:paraId="57B548C6" w14:textId="77777777" w:rsidR="004B328D" w:rsidRPr="0077202B" w:rsidRDefault="004B328D" w:rsidP="004B328D">
      <w:pPr>
        <w:pStyle w:val="ListParagraph"/>
        <w:numPr>
          <w:ilvl w:val="0"/>
          <w:numId w:val="4"/>
        </w:numPr>
        <w:spacing w:after="180" w:line="240" w:lineRule="auto"/>
        <w:contextualSpacing w:val="0"/>
      </w:pPr>
      <w:r w:rsidRPr="0077202B">
        <w:t>Consistency assisted by monitoring (by UE and/or NW, the performance of UE-side candidate models/functionalities to select a model/functionality)</w:t>
      </w:r>
    </w:p>
    <w:p w14:paraId="5305188C" w14:textId="1FFE1849" w:rsidR="004B328D" w:rsidRDefault="004B328D" w:rsidP="00BC3E1C">
      <w:r>
        <w:t>The other two options are contingent on RAN1 agreements</w:t>
      </w:r>
      <w:r w:rsidR="0040501A">
        <w:t xml:space="preserve"> regarding model identification and model delivery</w:t>
      </w:r>
      <w:r w:rsidR="00113C10">
        <w:t>.</w:t>
      </w:r>
      <w:r w:rsidR="00225A66">
        <w:t xml:space="preserve"> </w:t>
      </w:r>
      <w:r w:rsidR="00ED1E2D">
        <w:t xml:space="preserve">However, model level LCM, even if agreed, may be applicable only to specific use cases. </w:t>
      </w:r>
      <w:r w:rsidR="00225A66">
        <w:t xml:space="preserve">For the </w:t>
      </w:r>
      <w:r w:rsidR="00CF7FEE">
        <w:t xml:space="preserve">rest of the use-cases, the two options above seem to be more feasible. Hence, for </w:t>
      </w:r>
      <w:r w:rsidR="00225A66">
        <w:t xml:space="preserve">indication of </w:t>
      </w:r>
      <w:r w:rsidR="00225A66" w:rsidRPr="0077202B">
        <w:t>NW-side additional conditions to UE</w:t>
      </w:r>
      <w:r w:rsidR="00225A66">
        <w:t>, this needs to be explicitly indicated</w:t>
      </w:r>
      <w:r w:rsidR="00ED1E2D">
        <w:t>, hence a signalling is required.</w:t>
      </w:r>
      <w:r w:rsidR="00E150AC">
        <w:t xml:space="preserve"> Further, for the option of consistency assisted by monitoring, RAN2 o needs to discuss its feasibility and </w:t>
      </w:r>
      <w:proofErr w:type="spellStart"/>
      <w:r w:rsidR="00E150AC">
        <w:t>and</w:t>
      </w:r>
      <w:proofErr w:type="spellEnd"/>
      <w:r w:rsidR="00E150AC">
        <w:t xml:space="preserve"> procedure to enable performance monitoring before inference.</w:t>
      </w:r>
    </w:p>
    <w:p w14:paraId="148F5049" w14:textId="77777777" w:rsidR="00AE5E3F" w:rsidRPr="00405B55" w:rsidRDefault="00113C10" w:rsidP="00BC3E1C">
      <w:pPr>
        <w:rPr>
          <w:b/>
          <w:bCs/>
        </w:rPr>
      </w:pPr>
      <w:r w:rsidRPr="00405B55">
        <w:rPr>
          <w:b/>
          <w:bCs/>
        </w:rPr>
        <w:t xml:space="preserve">Proposal 3: RAN2 to discuss </w:t>
      </w:r>
      <w:r w:rsidR="00464ADD" w:rsidRPr="00405B55">
        <w:rPr>
          <w:b/>
          <w:bCs/>
        </w:rPr>
        <w:t>signalling needed to inform NW-side additional conditions explicitly to UE</w:t>
      </w:r>
      <w:r w:rsidR="00AE5E3F" w:rsidRPr="00405B55">
        <w:rPr>
          <w:b/>
          <w:bCs/>
        </w:rPr>
        <w:t>.</w:t>
      </w:r>
    </w:p>
    <w:p w14:paraId="6C180FD3" w14:textId="696CD61A" w:rsidR="008F26A0" w:rsidRDefault="00AE5E3F" w:rsidP="00BC3E1C">
      <w:pPr>
        <w:rPr>
          <w:b/>
          <w:bCs/>
        </w:rPr>
      </w:pPr>
      <w:r w:rsidRPr="00405B55">
        <w:rPr>
          <w:b/>
          <w:bCs/>
        </w:rPr>
        <w:t xml:space="preserve">Proposal 4: RAN2 to discuss </w:t>
      </w:r>
      <w:r w:rsidR="00E150AC">
        <w:rPr>
          <w:b/>
          <w:bCs/>
        </w:rPr>
        <w:t xml:space="preserve">feasibility and </w:t>
      </w:r>
      <w:r w:rsidRPr="00405B55">
        <w:rPr>
          <w:b/>
          <w:bCs/>
        </w:rPr>
        <w:t xml:space="preserve">procedure to enable </w:t>
      </w:r>
      <w:r w:rsidR="00405B55" w:rsidRPr="00405B55">
        <w:rPr>
          <w:b/>
          <w:bCs/>
        </w:rPr>
        <w:t>performance monitoring of UE-side models before inference.</w:t>
      </w:r>
      <w:r w:rsidR="004B328D" w:rsidRPr="00405B55">
        <w:rPr>
          <w:b/>
          <w:bCs/>
        </w:rPr>
        <w:t xml:space="preserve"> </w:t>
      </w:r>
    </w:p>
    <w:p w14:paraId="5AF085B9" w14:textId="77777777" w:rsidR="002747C0" w:rsidRPr="00405B55" w:rsidRDefault="002747C0" w:rsidP="00BC3E1C">
      <w:pPr>
        <w:rPr>
          <w:b/>
          <w:bCs/>
        </w:rPr>
      </w:pPr>
    </w:p>
    <w:p w14:paraId="4333C10E" w14:textId="37AB6326" w:rsidR="002747C0" w:rsidRPr="007F4D46" w:rsidRDefault="002747C0" w:rsidP="002747C0">
      <w:pPr>
        <w:pStyle w:val="Heading1"/>
      </w:pPr>
      <w:r>
        <w:t xml:space="preserve">Reporting of Applicable </w:t>
      </w:r>
      <w:r w:rsidR="00C405A3">
        <w:t>functionality</w:t>
      </w:r>
    </w:p>
    <w:p w14:paraId="41655CD2" w14:textId="55E8A404" w:rsidR="00BC3E1C" w:rsidRDefault="00614BD5" w:rsidP="00BC3E1C">
      <w:r>
        <w:t xml:space="preserve">Regarding applicability </w:t>
      </w:r>
      <w:r w:rsidR="00474690">
        <w:t>of functionality or mode, following is agreed as per TR:</w:t>
      </w:r>
    </w:p>
    <w:tbl>
      <w:tblPr>
        <w:tblStyle w:val="TableGrid"/>
        <w:tblW w:w="0" w:type="auto"/>
        <w:tblLook w:val="04A0" w:firstRow="1" w:lastRow="0" w:firstColumn="1" w:lastColumn="0" w:noHBand="0" w:noVBand="1"/>
      </w:tblPr>
      <w:tblGrid>
        <w:gridCol w:w="9307"/>
      </w:tblGrid>
      <w:tr w:rsidR="00474690" w14:paraId="295F285D" w14:textId="77777777" w:rsidTr="00EF7219">
        <w:tc>
          <w:tcPr>
            <w:tcW w:w="9307" w:type="dxa"/>
            <w:tcBorders>
              <w:top w:val="single" w:sz="4" w:space="0" w:color="auto"/>
              <w:left w:val="single" w:sz="4" w:space="0" w:color="auto"/>
              <w:bottom w:val="single" w:sz="4" w:space="0" w:color="auto"/>
              <w:right w:val="single" w:sz="4" w:space="0" w:color="auto"/>
            </w:tcBorders>
            <w:hideMark/>
          </w:tcPr>
          <w:p w14:paraId="65EEE736" w14:textId="77777777" w:rsidR="00474690" w:rsidRPr="00A06B28" w:rsidRDefault="00474690" w:rsidP="00474690">
            <w:r w:rsidRPr="00A06B28">
              <w:t xml:space="preserve">AI/ML models for a given use case may be tailored towards and applicable to specific scenarios, locations, configuration, deployments, among other factors. In this regard, it is acknowledged that AI/ML models may </w:t>
            </w:r>
            <w:r w:rsidRPr="00A06B28">
              <w:lastRenderedPageBreak/>
              <w:t>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1928F1E3" w14:textId="77777777" w:rsidR="00474690" w:rsidRPr="00A06B28" w:rsidRDefault="00474690" w:rsidP="00474690">
            <w:r w:rsidRPr="00A60E2F">
              <w:rPr>
                <w:highlight w:val="yellow"/>
              </w:rP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the existing UE capability reporting framework cannot be used for such purposes.</w:t>
            </w:r>
            <w:r w:rsidRPr="00A06B28">
              <w:t xml:space="preserve"> </w:t>
            </w:r>
          </w:p>
          <w:p w14:paraId="52D46130" w14:textId="77777777" w:rsidR="00474690" w:rsidRPr="006519C7" w:rsidRDefault="00474690" w:rsidP="00474690">
            <w:pPr>
              <w:ind w:leftChars="90" w:left="198"/>
            </w:pPr>
            <w:bookmarkStart w:id="4" w:name="_Hlk149853075"/>
            <w:r w:rsidRPr="00A06B28">
              <w:t>Note: How and whether there is a need to enable UEs to report applicability-related information can be further discussed and defined in a normative phase.</w:t>
            </w:r>
            <w:bookmarkEnd w:id="4"/>
            <w:r w:rsidRPr="00A06B28">
              <w:t xml:space="preserve"> Mechanisms such as UE Assistance Information can eventually be </w:t>
            </w:r>
            <w:r w:rsidRPr="006519C7">
              <w:t xml:space="preserve">used as </w:t>
            </w:r>
            <w:proofErr w:type="gramStart"/>
            <w:r w:rsidRPr="006519C7">
              <w:t>example</w:t>
            </w:r>
            <w:proofErr w:type="gramEnd"/>
            <w:r w:rsidRPr="006519C7">
              <w:t xml:space="preserve">. </w:t>
            </w:r>
          </w:p>
          <w:p w14:paraId="38A15278" w14:textId="77777777" w:rsidR="00474690" w:rsidRPr="006519C7" w:rsidRDefault="00474690" w:rsidP="00474690">
            <w:r w:rsidRPr="006519C7">
              <w:t>Two UE reporting types are identified to convey this additional information:</w:t>
            </w:r>
          </w:p>
          <w:p w14:paraId="1FE58BE1" w14:textId="77777777" w:rsidR="00474690" w:rsidRPr="006519C7" w:rsidRDefault="00474690" w:rsidP="00474690">
            <w:pPr>
              <w:pStyle w:val="ListParagraph"/>
              <w:numPr>
                <w:ilvl w:val="0"/>
                <w:numId w:val="5"/>
              </w:numPr>
              <w:spacing w:after="180" w:line="240" w:lineRule="auto"/>
              <w:contextualSpacing w:val="0"/>
            </w:pPr>
            <w:r w:rsidRPr="006519C7">
              <w:rPr>
                <w:i/>
                <w:iCs/>
              </w:rPr>
              <w:t>“reactive”</w:t>
            </w:r>
            <w:r w:rsidRPr="006519C7">
              <w:t xml:space="preserve"> reporting, and</w:t>
            </w:r>
          </w:p>
          <w:p w14:paraId="4433F8C0" w14:textId="77777777" w:rsidR="00474690" w:rsidRPr="006519C7" w:rsidRDefault="00474690" w:rsidP="00474690">
            <w:pPr>
              <w:pStyle w:val="ListParagraph"/>
              <w:numPr>
                <w:ilvl w:val="0"/>
                <w:numId w:val="5"/>
              </w:numPr>
              <w:spacing w:after="180" w:line="240" w:lineRule="auto"/>
              <w:contextualSpacing w:val="0"/>
            </w:pPr>
            <w:r w:rsidRPr="006519C7">
              <w:rPr>
                <w:i/>
                <w:iCs/>
              </w:rPr>
              <w:t>“proactive”</w:t>
            </w:r>
            <w:r w:rsidRPr="006519C7">
              <w:t xml:space="preserve"> reporting.</w:t>
            </w:r>
          </w:p>
          <w:p w14:paraId="18DAB891" w14:textId="77777777" w:rsidR="00474690" w:rsidRPr="00A06B28" w:rsidRDefault="00474690" w:rsidP="00474690">
            <w:r w:rsidRPr="00A06B28">
              <w:t>A reactive reporting would involve the UE to provide information to the network upon receiving an action from it.</w:t>
            </w:r>
          </w:p>
          <w:p w14:paraId="19E74BD9" w14:textId="77777777" w:rsidR="00474690" w:rsidRPr="00A06B28" w:rsidRDefault="00474690" w:rsidP="00474690">
            <w:r w:rsidRPr="00A06B28">
              <w:t>While a proactive reporting would involve the UE to provide information to the network without necessarily receiving an action from it. For example, the UE might proactively inform the RAN of updates/changes to its supported model(s) or functionality(es).</w:t>
            </w:r>
          </w:p>
          <w:p w14:paraId="59558E03" w14:textId="77777777" w:rsidR="00474690" w:rsidRPr="00A06B28" w:rsidRDefault="00474690" w:rsidP="00474690">
            <w:pPr>
              <w:ind w:leftChars="90" w:left="198"/>
            </w:pPr>
            <w:r w:rsidRPr="00A06B28">
              <w:t>Note: Whether necessary signalling from network is needed for proactive UE reporting can be discussed in a normative phase.</w:t>
            </w:r>
          </w:p>
          <w:p w14:paraId="44E53CED" w14:textId="2B3CDB0A" w:rsidR="00474690" w:rsidRPr="00474690" w:rsidRDefault="00474690" w:rsidP="00474690">
            <w:pPr>
              <w:ind w:leftChars="90" w:left="198"/>
            </w:pPr>
            <w:r w:rsidRPr="00A06B28">
              <w:t>Note: Whether there is a need for the network to report to the UE applicability-related information of AI/ML models and/or AI/ML functionalities can be discussed in a normative phase.</w:t>
            </w:r>
          </w:p>
        </w:tc>
      </w:tr>
    </w:tbl>
    <w:p w14:paraId="63098974" w14:textId="77777777" w:rsidR="00D7423A" w:rsidRDefault="000A5202" w:rsidP="00BC3E1C">
      <w:r>
        <w:lastRenderedPageBreak/>
        <w:t xml:space="preserve">Based on the above agreements, it is clear that “applicability related information” is directly related reporting of applicable </w:t>
      </w:r>
      <w:r w:rsidR="0003252C">
        <w:t>functionalities</w:t>
      </w:r>
      <w:r w:rsidR="00F316F1">
        <w:t xml:space="preserve">, as the </w:t>
      </w:r>
      <w:r w:rsidR="00D7423A">
        <w:t>following is mentioned regarding applicable functionalities: “</w:t>
      </w:r>
      <w:r w:rsidR="00D7423A" w:rsidRPr="00C32034" w:rsidDel="00805537">
        <w:rPr>
          <w:iCs/>
          <w:highlight w:val="yellow"/>
        </w:rPr>
        <w:t xml:space="preserve">After </w:t>
      </w:r>
      <w:r w:rsidR="00D7423A" w:rsidRPr="00C32034" w:rsidDel="00805537">
        <w:rPr>
          <w:i/>
          <w:highlight w:val="yellow"/>
        </w:rPr>
        <w:t>functionality identification</w:t>
      </w:r>
      <w:r w:rsidR="00D7423A" w:rsidRPr="00C32034" w:rsidDel="00805537">
        <w:rPr>
          <w:iCs/>
          <w:highlight w:val="yellow"/>
        </w:rPr>
        <w:t>, necessity, mechanisms, for UE to report updates on applicable functionality(es) among functionality(es)</w:t>
      </w:r>
      <w:r w:rsidR="00D7423A" w:rsidRPr="00C32034">
        <w:rPr>
          <w:iCs/>
          <w:highlight w:val="yellow"/>
        </w:rPr>
        <w:t xml:space="preserve"> are studied</w:t>
      </w:r>
      <w:r w:rsidR="00D7423A" w:rsidRPr="00C32034" w:rsidDel="00805537">
        <w:rPr>
          <w:iCs/>
          <w:highlight w:val="yellow"/>
        </w:rPr>
        <w:t xml:space="preserve">, where the applicable functionalities may be a subset of all functionalities. </w:t>
      </w:r>
      <w:r w:rsidR="00D7423A" w:rsidRPr="00C32034" w:rsidDel="00805537">
        <w:rPr>
          <w:highlight w:val="yellow"/>
        </w:rPr>
        <w:t>Applicable functionalities can be reported by the UE.</w:t>
      </w:r>
      <w:r w:rsidR="00D7423A">
        <w:t>”</w:t>
      </w:r>
      <w:r w:rsidR="0003252C">
        <w:t xml:space="preserve">. </w:t>
      </w:r>
    </w:p>
    <w:p w14:paraId="12A31313" w14:textId="1186B9B8" w:rsidR="00474690" w:rsidRDefault="0003252C" w:rsidP="00BC3E1C">
      <w:r>
        <w:t>Now,</w:t>
      </w:r>
      <w:r w:rsidR="00D7423A">
        <w:t xml:space="preserve"> the </w:t>
      </w:r>
      <w:r w:rsidR="00E944C3">
        <w:t xml:space="preserve">“applicability related information” and the “additional conditions” as discussed in previous section, seem to be </w:t>
      </w:r>
      <w:r w:rsidR="00277B38">
        <w:t>overlapping</w:t>
      </w:r>
      <w:r w:rsidR="00CD200E">
        <w:t xml:space="preserve">, </w:t>
      </w:r>
      <w:r w:rsidR="00786955">
        <w:t xml:space="preserve">as </w:t>
      </w:r>
      <w:r w:rsidR="00756434">
        <w:t>both serve the applicability/suitability of a functionality</w:t>
      </w:r>
      <w:r w:rsidR="00224AFA">
        <w:t xml:space="preserve">. </w:t>
      </w:r>
      <w:r w:rsidR="00B7332B">
        <w:t xml:space="preserve">Hence, RAN2 should first agree on </w:t>
      </w:r>
      <w:r w:rsidR="002D1986">
        <w:t>a common</w:t>
      </w:r>
      <w:r w:rsidR="00B7332B">
        <w:t xml:space="preserve"> understanding between these terms.</w:t>
      </w:r>
      <w:r w:rsidR="002D1986">
        <w:t xml:space="preserve"> </w:t>
      </w:r>
      <w:r w:rsidR="002D1986" w:rsidRPr="00D0338C">
        <w:rPr>
          <w:b/>
          <w:bCs/>
          <w:i/>
          <w:iCs/>
        </w:rPr>
        <w:t xml:space="preserve">This is crucial to make </w:t>
      </w:r>
      <w:r w:rsidR="00D0338C" w:rsidRPr="00D0338C">
        <w:rPr>
          <w:b/>
          <w:bCs/>
          <w:i/>
          <w:iCs/>
        </w:rPr>
        <w:t>further progress:</w:t>
      </w:r>
      <w:r w:rsidR="002D1986">
        <w:t xml:space="preserve"> </w:t>
      </w:r>
    </w:p>
    <w:p w14:paraId="5B5C87E3" w14:textId="49D885D8" w:rsidR="00B7332B" w:rsidRDefault="00B7332B" w:rsidP="00BC3E1C">
      <w:pPr>
        <w:rPr>
          <w:b/>
          <w:bCs/>
        </w:rPr>
      </w:pPr>
      <w:r w:rsidRPr="002D1986">
        <w:rPr>
          <w:b/>
          <w:bCs/>
        </w:rPr>
        <w:t xml:space="preserve">Proposal 5: RAN2 </w:t>
      </w:r>
      <w:r w:rsidR="002D1986" w:rsidRPr="002D1986">
        <w:rPr>
          <w:b/>
          <w:bCs/>
        </w:rPr>
        <w:t xml:space="preserve">to discuss </w:t>
      </w:r>
      <w:r w:rsidR="0028414B">
        <w:rPr>
          <w:b/>
          <w:bCs/>
        </w:rPr>
        <w:t>how</w:t>
      </w:r>
      <w:r w:rsidR="002D1986" w:rsidRPr="002D1986">
        <w:rPr>
          <w:b/>
          <w:bCs/>
        </w:rPr>
        <w:t xml:space="preserve"> th</w:t>
      </w:r>
      <w:r w:rsidR="0028414B">
        <w:rPr>
          <w:b/>
          <w:bCs/>
        </w:rPr>
        <w:t>e</w:t>
      </w:r>
      <w:r w:rsidR="002D1986" w:rsidRPr="002D1986">
        <w:rPr>
          <w:b/>
          <w:bCs/>
        </w:rPr>
        <w:t xml:space="preserve"> “applicability related information” and “additional conditions”, mentioned in the TR </w:t>
      </w:r>
      <w:r w:rsidR="00DD3053">
        <w:rPr>
          <w:b/>
          <w:bCs/>
        </w:rPr>
        <w:t xml:space="preserve">are correlated and </w:t>
      </w:r>
      <w:r w:rsidR="00744E4A">
        <w:rPr>
          <w:b/>
          <w:bCs/>
        </w:rPr>
        <w:t>the exact differences between them.</w:t>
      </w:r>
    </w:p>
    <w:p w14:paraId="4D8BA1B8" w14:textId="27F251FB" w:rsidR="00EF27CB" w:rsidRDefault="00B91B13" w:rsidP="00BC3E1C">
      <w:r>
        <w:t xml:space="preserve">As the reporting of additional information and reporting of </w:t>
      </w:r>
      <w:r w:rsidR="00924715">
        <w:t xml:space="preserve">applicable functionality </w:t>
      </w:r>
      <w:r w:rsidR="00744E4A">
        <w:t>can be</w:t>
      </w:r>
      <w:r w:rsidR="00924715">
        <w:t xml:space="preserve"> intertwined, RAN2 can further </w:t>
      </w:r>
      <w:r w:rsidR="00744E4A">
        <w:t xml:space="preserve">discuss </w:t>
      </w:r>
      <w:proofErr w:type="gramStart"/>
      <w:r w:rsidR="00744E4A">
        <w:t>on</w:t>
      </w:r>
      <w:proofErr w:type="gramEnd"/>
      <w:r w:rsidR="00744E4A">
        <w:t xml:space="preserve"> feasibility</w:t>
      </w:r>
      <w:r w:rsidR="00924715">
        <w:t xml:space="preserve"> to have a combined signalling mechanism </w:t>
      </w:r>
      <w:r w:rsidR="00A921C0">
        <w:t>t</w:t>
      </w:r>
      <w:r w:rsidR="00924715">
        <w:t>o indicate</w:t>
      </w:r>
      <w:r w:rsidR="00A921C0">
        <w:t xml:space="preserve"> additional information and applicable functionality.</w:t>
      </w:r>
      <w:r w:rsidR="00924715">
        <w:t xml:space="preserve"> </w:t>
      </w:r>
    </w:p>
    <w:p w14:paraId="1B431FC6" w14:textId="78B155E5" w:rsidR="00A921C0" w:rsidRPr="00991B26" w:rsidRDefault="00A921C0" w:rsidP="00BC3E1C">
      <w:pPr>
        <w:rPr>
          <w:b/>
          <w:bCs/>
        </w:rPr>
      </w:pPr>
      <w:r w:rsidRPr="00991B26">
        <w:rPr>
          <w:b/>
          <w:bCs/>
        </w:rPr>
        <w:t xml:space="preserve">Proposal 6: </w:t>
      </w:r>
      <w:r w:rsidR="00991B26" w:rsidRPr="00991B26">
        <w:rPr>
          <w:b/>
          <w:bCs/>
        </w:rPr>
        <w:t xml:space="preserve">RAN2 to discuss on </w:t>
      </w:r>
      <w:r w:rsidR="00744E4A">
        <w:rPr>
          <w:b/>
          <w:bCs/>
        </w:rPr>
        <w:t xml:space="preserve">feasibility of </w:t>
      </w:r>
      <w:r w:rsidR="00991B26" w:rsidRPr="00991B26">
        <w:rPr>
          <w:b/>
          <w:bCs/>
        </w:rPr>
        <w:t xml:space="preserve">having a combined </w:t>
      </w:r>
      <w:r w:rsidR="00744E4A" w:rsidRPr="00991B26">
        <w:rPr>
          <w:b/>
          <w:bCs/>
        </w:rPr>
        <w:t>signaling</w:t>
      </w:r>
      <w:r w:rsidR="00991B26" w:rsidRPr="00991B26">
        <w:rPr>
          <w:b/>
          <w:bCs/>
        </w:rPr>
        <w:t xml:space="preserve"> to report additional conditions and applicable functionality.</w:t>
      </w:r>
    </w:p>
    <w:p w14:paraId="01813AA0" w14:textId="77777777" w:rsidR="00474690" w:rsidRPr="0031038D" w:rsidRDefault="00474690" w:rsidP="00BC3E1C"/>
    <w:p w14:paraId="0973E899" w14:textId="23A48CD7" w:rsidR="006B71B1" w:rsidRPr="007F4D46" w:rsidRDefault="006B71B1" w:rsidP="00146230">
      <w:pPr>
        <w:pStyle w:val="Heading1"/>
      </w:pPr>
      <w:r w:rsidRPr="007F4D46">
        <w:t>Conclusions</w:t>
      </w:r>
    </w:p>
    <w:p w14:paraId="641315BD" w14:textId="22F18EB3" w:rsidR="000463F3" w:rsidRDefault="001D7798" w:rsidP="000463F3">
      <w:r w:rsidRPr="001D7798">
        <w:t xml:space="preserve">In this contribution, we have provided our views on </w:t>
      </w:r>
      <w:r w:rsidR="00991B26">
        <w:t>LCM for UE sided model</w:t>
      </w:r>
      <w:r w:rsidR="004D6C56">
        <w:t>. We have the following</w:t>
      </w:r>
      <w:r w:rsidR="008614D3">
        <w:t xml:space="preserve"> observations and</w:t>
      </w:r>
      <w:r w:rsidR="004D6C56">
        <w:t xml:space="preserve"> proposals:</w:t>
      </w:r>
    </w:p>
    <w:p w14:paraId="06948846" w14:textId="77777777" w:rsidR="008614D3" w:rsidRDefault="008614D3" w:rsidP="00AE3424">
      <w:pPr>
        <w:pStyle w:val="ListParagraph"/>
        <w:numPr>
          <w:ilvl w:val="0"/>
          <w:numId w:val="3"/>
        </w:numPr>
        <w:ind w:left="714" w:hanging="357"/>
        <w:rPr>
          <w:rFonts w:ascii="Times New Roman" w:hAnsi="Times New Roman"/>
          <w:b/>
          <w:bCs/>
        </w:rPr>
      </w:pPr>
      <w:r w:rsidRPr="00C3768A">
        <w:rPr>
          <w:rFonts w:ascii="Times New Roman" w:hAnsi="Times New Roman"/>
          <w:b/>
          <w:bCs/>
        </w:rPr>
        <w:t>Observation 1: The details of a configuration or description indicating the constitution of a functionality, and the associated information are needed in order to for the UE capability signalling for functionality identification.</w:t>
      </w:r>
    </w:p>
    <w:p w14:paraId="7023CCC3" w14:textId="77777777" w:rsidR="00AE3424" w:rsidRPr="00C3768A" w:rsidRDefault="00AE3424" w:rsidP="00AE3424">
      <w:pPr>
        <w:pStyle w:val="ListParagraph"/>
        <w:ind w:left="714"/>
        <w:rPr>
          <w:rFonts w:ascii="Times New Roman" w:hAnsi="Times New Roman"/>
          <w:b/>
          <w:bCs/>
        </w:rPr>
      </w:pPr>
    </w:p>
    <w:p w14:paraId="0B3C9E4E" w14:textId="77777777" w:rsidR="008614D3" w:rsidRPr="00C3768A" w:rsidRDefault="008614D3" w:rsidP="008614D3">
      <w:pPr>
        <w:pStyle w:val="ListParagraph"/>
        <w:numPr>
          <w:ilvl w:val="0"/>
          <w:numId w:val="3"/>
        </w:numPr>
        <w:rPr>
          <w:rFonts w:ascii="Times New Roman" w:hAnsi="Times New Roman"/>
          <w:b/>
          <w:bCs/>
        </w:rPr>
      </w:pPr>
      <w:r w:rsidRPr="00C3768A">
        <w:rPr>
          <w:rFonts w:ascii="Times New Roman" w:hAnsi="Times New Roman"/>
          <w:b/>
          <w:bCs/>
        </w:rPr>
        <w:t>Proposal 1: RAN2 should discuss configuration and description of a functionality as a starting point, with granularity of functionality discussed per use-case.</w:t>
      </w:r>
    </w:p>
    <w:p w14:paraId="2F91C4A5" w14:textId="77777777" w:rsidR="008614D3" w:rsidRDefault="008614D3" w:rsidP="008614D3">
      <w:pPr>
        <w:pStyle w:val="ListParagraph"/>
        <w:numPr>
          <w:ilvl w:val="0"/>
          <w:numId w:val="3"/>
        </w:numPr>
        <w:rPr>
          <w:rFonts w:ascii="Times New Roman" w:hAnsi="Times New Roman"/>
          <w:b/>
          <w:bCs/>
        </w:rPr>
      </w:pPr>
      <w:r w:rsidRPr="00C3768A">
        <w:rPr>
          <w:rFonts w:ascii="Times New Roman" w:hAnsi="Times New Roman"/>
          <w:b/>
          <w:bCs/>
        </w:rPr>
        <w:lastRenderedPageBreak/>
        <w:t>Proposal 2: RAN2 should discuss how the reported UE-side additional conditions will map to different functionalities for a given AI/ML enabled feature.</w:t>
      </w:r>
    </w:p>
    <w:p w14:paraId="6756A992" w14:textId="77777777" w:rsidR="00AE3424" w:rsidRPr="00C3768A" w:rsidRDefault="00AE3424" w:rsidP="00AE3424">
      <w:pPr>
        <w:pStyle w:val="ListParagraph"/>
        <w:rPr>
          <w:rFonts w:ascii="Times New Roman" w:hAnsi="Times New Roman"/>
          <w:b/>
          <w:bCs/>
        </w:rPr>
      </w:pPr>
    </w:p>
    <w:p w14:paraId="581A3427" w14:textId="33FCF543" w:rsidR="00AE3424" w:rsidRDefault="008614D3" w:rsidP="00AE3424">
      <w:pPr>
        <w:pStyle w:val="ListParagraph"/>
        <w:numPr>
          <w:ilvl w:val="0"/>
          <w:numId w:val="3"/>
        </w:numPr>
        <w:spacing w:after="0"/>
        <w:rPr>
          <w:rFonts w:ascii="Times New Roman" w:hAnsi="Times New Roman"/>
          <w:b/>
          <w:bCs/>
        </w:rPr>
      </w:pPr>
      <w:r w:rsidRPr="00C3768A">
        <w:rPr>
          <w:rFonts w:ascii="Times New Roman" w:hAnsi="Times New Roman"/>
          <w:b/>
          <w:bCs/>
        </w:rPr>
        <w:t>Proposal 3: RAN2 to discuss signalling needed to inform NW-side additional conditions explicitly to UE.</w:t>
      </w:r>
    </w:p>
    <w:p w14:paraId="35582BC8" w14:textId="77777777" w:rsidR="00AE3424" w:rsidRPr="00AE3424" w:rsidRDefault="00AE3424" w:rsidP="00AE3424">
      <w:pPr>
        <w:spacing w:after="0"/>
        <w:rPr>
          <w:b/>
          <w:bCs/>
        </w:rPr>
      </w:pPr>
    </w:p>
    <w:p w14:paraId="3A8006BB" w14:textId="77777777" w:rsidR="008614D3" w:rsidRDefault="008614D3" w:rsidP="00AE3424">
      <w:pPr>
        <w:pStyle w:val="ListParagraph"/>
        <w:numPr>
          <w:ilvl w:val="0"/>
          <w:numId w:val="3"/>
        </w:numPr>
        <w:spacing w:after="0"/>
        <w:rPr>
          <w:rFonts w:ascii="Times New Roman" w:hAnsi="Times New Roman"/>
          <w:b/>
          <w:bCs/>
        </w:rPr>
      </w:pPr>
      <w:r w:rsidRPr="00C3768A">
        <w:rPr>
          <w:rFonts w:ascii="Times New Roman" w:hAnsi="Times New Roman"/>
          <w:b/>
          <w:bCs/>
        </w:rPr>
        <w:t xml:space="preserve">Proposal 4: RAN2 to discuss feasibility and procedure to enable performance monitoring of UE-side models before inference. </w:t>
      </w:r>
    </w:p>
    <w:p w14:paraId="73E1305D" w14:textId="77777777" w:rsidR="00AE3424" w:rsidRPr="00AE3424" w:rsidRDefault="00AE3424" w:rsidP="00AE3424">
      <w:pPr>
        <w:spacing w:after="0"/>
        <w:rPr>
          <w:b/>
          <w:bCs/>
        </w:rPr>
      </w:pPr>
    </w:p>
    <w:p w14:paraId="3DAE849A" w14:textId="64F094DC" w:rsidR="00150CCB" w:rsidRDefault="00150CCB" w:rsidP="00150CCB">
      <w:pPr>
        <w:pStyle w:val="ListParagraph"/>
        <w:numPr>
          <w:ilvl w:val="0"/>
          <w:numId w:val="3"/>
        </w:numPr>
        <w:spacing w:after="0"/>
        <w:rPr>
          <w:b/>
          <w:bCs/>
        </w:rPr>
      </w:pPr>
      <w:bookmarkStart w:id="5" w:name="_Ref124589665"/>
      <w:bookmarkStart w:id="6" w:name="_Ref71620620"/>
      <w:bookmarkStart w:id="7" w:name="_Ref124671424"/>
      <w:r w:rsidRPr="00150CCB">
        <w:rPr>
          <w:b/>
          <w:bCs/>
        </w:rPr>
        <w:t>Proposal 5: RAN2 to discuss how the “applicability related information” and “additional conditions”, mentioned in the TR are correlated and the exact differences between them.</w:t>
      </w:r>
    </w:p>
    <w:p w14:paraId="12450848" w14:textId="77777777" w:rsidR="00150CCB" w:rsidRPr="00150CCB" w:rsidRDefault="00150CCB" w:rsidP="00150CCB">
      <w:pPr>
        <w:spacing w:after="0"/>
        <w:rPr>
          <w:b/>
          <w:bCs/>
        </w:rPr>
      </w:pPr>
    </w:p>
    <w:p w14:paraId="6148DA33" w14:textId="77777777" w:rsidR="00150CCB" w:rsidRPr="00150CCB" w:rsidRDefault="00150CCB" w:rsidP="00150CCB">
      <w:pPr>
        <w:pStyle w:val="ListParagraph"/>
        <w:numPr>
          <w:ilvl w:val="0"/>
          <w:numId w:val="3"/>
        </w:numPr>
        <w:spacing w:after="0"/>
        <w:rPr>
          <w:b/>
          <w:bCs/>
        </w:rPr>
      </w:pPr>
      <w:r w:rsidRPr="00150CCB">
        <w:rPr>
          <w:b/>
          <w:bCs/>
        </w:rPr>
        <w:t>Proposal 6: RAN2 to discuss on feasibility of having a combined signaling to report additional conditions and applicable functionality.</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bookmarkEnd w:id="2"/>
    <w:bookmarkEnd w:id="5"/>
    <w:bookmarkEnd w:id="6"/>
    <w:bookmarkEnd w:id="7"/>
    <w:p w14:paraId="496CB146" w14:textId="464B0510" w:rsidR="000C3646" w:rsidRDefault="000C3646" w:rsidP="000C3646">
      <w:pPr>
        <w:pStyle w:val="References"/>
      </w:pPr>
      <w:r w:rsidRPr="000C3646">
        <w:t>RP-234039 New WID on Artificial Intelligence (AI)/Machine Learning (ML) for NR Air Interface, 3GPP TSG RAN Meeting #102, Edinburgh, Scotland, December 11-15, 2023</w:t>
      </w:r>
    </w:p>
    <w:p w14:paraId="33E12FAF" w14:textId="648C3DF1" w:rsidR="00D44A08" w:rsidRPr="000C3646" w:rsidRDefault="00D44A08" w:rsidP="000C3646">
      <w:pPr>
        <w:pStyle w:val="References"/>
      </w:pPr>
      <w:r w:rsidRPr="00340072">
        <w:rPr>
          <w:color w:val="000000" w:themeColor="text1"/>
          <w:kern w:val="2"/>
          <w:lang w:eastAsia="zh-CN"/>
        </w:rPr>
        <w:t>RP-240774</w:t>
      </w:r>
      <w:r w:rsidR="003D02B0">
        <w:rPr>
          <w:color w:val="000000" w:themeColor="text1"/>
          <w:kern w:val="2"/>
          <w:lang w:eastAsia="zh-CN"/>
        </w:rPr>
        <w:t xml:space="preserve"> </w:t>
      </w:r>
      <w:r w:rsidRPr="00340072">
        <w:rPr>
          <w:color w:val="000000" w:themeColor="text1"/>
          <w:kern w:val="2"/>
          <w:lang w:eastAsia="zh-CN"/>
        </w:rPr>
        <w:t>Revised WID on Artificial Intelligence (AI)/Machine Learning (ML) for NR Air Interface</w:t>
      </w:r>
      <w:r>
        <w:rPr>
          <w:color w:val="000000" w:themeColor="text1"/>
          <w:kern w:val="2"/>
          <w:lang w:eastAsia="zh-CN"/>
        </w:rPr>
        <w:t xml:space="preserve">, 3GPP TSG RAN Meeting #103, </w:t>
      </w:r>
      <w:r w:rsidR="006B52BE" w:rsidRPr="006B52BE">
        <w:rPr>
          <w:color w:val="000000" w:themeColor="text1"/>
          <w:kern w:val="2"/>
          <w:lang w:eastAsia="zh-CN"/>
        </w:rPr>
        <w:t>Maastricht, Net</w:t>
      </w:r>
      <w:r w:rsidR="00FA67AA">
        <w:rPr>
          <w:color w:val="000000" w:themeColor="text1"/>
          <w:kern w:val="2"/>
          <w:lang w:eastAsia="zh-CN"/>
        </w:rPr>
        <w:t xml:space="preserve">herlands, </w:t>
      </w:r>
      <w:r w:rsidR="00326DBA">
        <w:rPr>
          <w:color w:val="000000" w:themeColor="text1"/>
          <w:kern w:val="2"/>
          <w:lang w:eastAsia="zh-CN"/>
        </w:rPr>
        <w:t xml:space="preserve">March </w:t>
      </w:r>
      <w:r w:rsidR="006F72A2">
        <w:rPr>
          <w:color w:val="000000" w:themeColor="text1"/>
          <w:kern w:val="2"/>
          <w:lang w:eastAsia="zh-CN"/>
        </w:rPr>
        <w:t>18-21</w:t>
      </w:r>
      <w:r w:rsidR="00F94AE7">
        <w:rPr>
          <w:color w:val="000000" w:themeColor="text1"/>
          <w:kern w:val="2"/>
          <w:lang w:eastAsia="zh-CN"/>
        </w:rPr>
        <w:t>, 2024</w:t>
      </w:r>
    </w:p>
    <w:p w14:paraId="1FBF5119" w14:textId="7F748E38" w:rsidR="006B71B1" w:rsidRPr="00F02182" w:rsidRDefault="00F02182" w:rsidP="00F02182">
      <w:pPr>
        <w:pStyle w:val="References"/>
        <w:rPr>
          <w:rFonts w:eastAsia="Calibri"/>
        </w:rPr>
      </w:pPr>
      <w:r>
        <w:t>3GPP TR 38.843 Study on Artificial Intelligence (AI)/Machine Learning (ML) for NR air interface (Release 18), V2.0.0 (2023-12)</w:t>
      </w:r>
    </w:p>
    <w:sectPr w:rsidR="006B71B1" w:rsidRPr="00F02182" w:rsidSect="00C42D20">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B118C6"/>
    <w:multiLevelType w:val="hybridMultilevel"/>
    <w:tmpl w:val="AAD2E3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864920">
    <w:abstractNumId w:val="2"/>
  </w:num>
  <w:num w:numId="2" w16cid:durableId="1353455386">
    <w:abstractNumId w:val="1"/>
  </w:num>
  <w:num w:numId="3" w16cid:durableId="792359520">
    <w:abstractNumId w:val="0"/>
  </w:num>
  <w:num w:numId="4" w16cid:durableId="2060589018">
    <w:abstractNumId w:val="4"/>
  </w:num>
  <w:num w:numId="5" w16cid:durableId="12375191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1E82"/>
    <w:rsid w:val="0000318E"/>
    <w:rsid w:val="000033D8"/>
    <w:rsid w:val="00003440"/>
    <w:rsid w:val="00014239"/>
    <w:rsid w:val="000145F0"/>
    <w:rsid w:val="00015E96"/>
    <w:rsid w:val="00016164"/>
    <w:rsid w:val="00016BE3"/>
    <w:rsid w:val="00020BF8"/>
    <w:rsid w:val="00022020"/>
    <w:rsid w:val="0002379D"/>
    <w:rsid w:val="0002402D"/>
    <w:rsid w:val="00025308"/>
    <w:rsid w:val="000315D8"/>
    <w:rsid w:val="0003245F"/>
    <w:rsid w:val="0003252C"/>
    <w:rsid w:val="00033F85"/>
    <w:rsid w:val="00037D62"/>
    <w:rsid w:val="00040431"/>
    <w:rsid w:val="0004073C"/>
    <w:rsid w:val="0004153B"/>
    <w:rsid w:val="00042FD7"/>
    <w:rsid w:val="00043A36"/>
    <w:rsid w:val="000463F3"/>
    <w:rsid w:val="00050E12"/>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79CC"/>
    <w:rsid w:val="000907B5"/>
    <w:rsid w:val="00092AFB"/>
    <w:rsid w:val="000935FA"/>
    <w:rsid w:val="00095F61"/>
    <w:rsid w:val="00096FD2"/>
    <w:rsid w:val="000A063F"/>
    <w:rsid w:val="000A15F3"/>
    <w:rsid w:val="000A18F4"/>
    <w:rsid w:val="000A33C8"/>
    <w:rsid w:val="000A5202"/>
    <w:rsid w:val="000A5F63"/>
    <w:rsid w:val="000B1CC1"/>
    <w:rsid w:val="000B25CF"/>
    <w:rsid w:val="000B4D85"/>
    <w:rsid w:val="000B5411"/>
    <w:rsid w:val="000B57ED"/>
    <w:rsid w:val="000B6FE2"/>
    <w:rsid w:val="000B7899"/>
    <w:rsid w:val="000B7DDF"/>
    <w:rsid w:val="000C3646"/>
    <w:rsid w:val="000C613F"/>
    <w:rsid w:val="000D3092"/>
    <w:rsid w:val="000D371B"/>
    <w:rsid w:val="000D69DB"/>
    <w:rsid w:val="000E38C8"/>
    <w:rsid w:val="000E4B6F"/>
    <w:rsid w:val="000E508D"/>
    <w:rsid w:val="000E66BD"/>
    <w:rsid w:val="000E68A0"/>
    <w:rsid w:val="000F09F2"/>
    <w:rsid w:val="000F0C96"/>
    <w:rsid w:val="000F292E"/>
    <w:rsid w:val="000F2995"/>
    <w:rsid w:val="000F4B28"/>
    <w:rsid w:val="000F65D0"/>
    <w:rsid w:val="000F6919"/>
    <w:rsid w:val="00104DFF"/>
    <w:rsid w:val="001066EB"/>
    <w:rsid w:val="00112CAD"/>
    <w:rsid w:val="00113C10"/>
    <w:rsid w:val="0011479E"/>
    <w:rsid w:val="00114D78"/>
    <w:rsid w:val="001165C6"/>
    <w:rsid w:val="001208A4"/>
    <w:rsid w:val="00120A85"/>
    <w:rsid w:val="001231A5"/>
    <w:rsid w:val="00123B6C"/>
    <w:rsid w:val="001258C5"/>
    <w:rsid w:val="0012658C"/>
    <w:rsid w:val="00131B0F"/>
    <w:rsid w:val="0013255D"/>
    <w:rsid w:val="00134815"/>
    <w:rsid w:val="0013665D"/>
    <w:rsid w:val="00137BD0"/>
    <w:rsid w:val="001405B2"/>
    <w:rsid w:val="00142164"/>
    <w:rsid w:val="0014246E"/>
    <w:rsid w:val="00143657"/>
    <w:rsid w:val="00144F9C"/>
    <w:rsid w:val="00146230"/>
    <w:rsid w:val="00146FB4"/>
    <w:rsid w:val="0014717A"/>
    <w:rsid w:val="001500EE"/>
    <w:rsid w:val="00150CCB"/>
    <w:rsid w:val="00150FB7"/>
    <w:rsid w:val="00154EED"/>
    <w:rsid w:val="00156B6D"/>
    <w:rsid w:val="00162E8F"/>
    <w:rsid w:val="00167B87"/>
    <w:rsid w:val="00171AC6"/>
    <w:rsid w:val="00173B6C"/>
    <w:rsid w:val="00176DD3"/>
    <w:rsid w:val="0017749E"/>
    <w:rsid w:val="00180101"/>
    <w:rsid w:val="0018170B"/>
    <w:rsid w:val="00181DF7"/>
    <w:rsid w:val="001820DD"/>
    <w:rsid w:val="00182CE4"/>
    <w:rsid w:val="00185E15"/>
    <w:rsid w:val="00187D68"/>
    <w:rsid w:val="0019186A"/>
    <w:rsid w:val="00192738"/>
    <w:rsid w:val="001930B9"/>
    <w:rsid w:val="00195BFF"/>
    <w:rsid w:val="00195F93"/>
    <w:rsid w:val="00196247"/>
    <w:rsid w:val="001A0C16"/>
    <w:rsid w:val="001A14F8"/>
    <w:rsid w:val="001A20BB"/>
    <w:rsid w:val="001A2774"/>
    <w:rsid w:val="001A330E"/>
    <w:rsid w:val="001A3805"/>
    <w:rsid w:val="001B1770"/>
    <w:rsid w:val="001B2A30"/>
    <w:rsid w:val="001B2BF8"/>
    <w:rsid w:val="001B2FA8"/>
    <w:rsid w:val="001B42AE"/>
    <w:rsid w:val="001B47BE"/>
    <w:rsid w:val="001B5BCA"/>
    <w:rsid w:val="001B7E5E"/>
    <w:rsid w:val="001C2C70"/>
    <w:rsid w:val="001C42BE"/>
    <w:rsid w:val="001C452D"/>
    <w:rsid w:val="001C7A93"/>
    <w:rsid w:val="001D1401"/>
    <w:rsid w:val="001D55D0"/>
    <w:rsid w:val="001D6C07"/>
    <w:rsid w:val="001D7798"/>
    <w:rsid w:val="001E0D76"/>
    <w:rsid w:val="001E13D7"/>
    <w:rsid w:val="001E1674"/>
    <w:rsid w:val="001E252C"/>
    <w:rsid w:val="001E4399"/>
    <w:rsid w:val="001E43B1"/>
    <w:rsid w:val="001E4F9F"/>
    <w:rsid w:val="001F03ED"/>
    <w:rsid w:val="001F20CF"/>
    <w:rsid w:val="00200336"/>
    <w:rsid w:val="00201E41"/>
    <w:rsid w:val="002021F8"/>
    <w:rsid w:val="002125EE"/>
    <w:rsid w:val="0021476B"/>
    <w:rsid w:val="002222EE"/>
    <w:rsid w:val="0022316F"/>
    <w:rsid w:val="00224AFA"/>
    <w:rsid w:val="002259EE"/>
    <w:rsid w:val="00225A66"/>
    <w:rsid w:val="00226B9F"/>
    <w:rsid w:val="0022732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7B3A"/>
    <w:rsid w:val="0026147A"/>
    <w:rsid w:val="00262AF4"/>
    <w:rsid w:val="00263468"/>
    <w:rsid w:val="00263781"/>
    <w:rsid w:val="002669B6"/>
    <w:rsid w:val="00271969"/>
    <w:rsid w:val="00271F10"/>
    <w:rsid w:val="002731E1"/>
    <w:rsid w:val="00273AEB"/>
    <w:rsid w:val="002747C0"/>
    <w:rsid w:val="00274848"/>
    <w:rsid w:val="00277177"/>
    <w:rsid w:val="002774FE"/>
    <w:rsid w:val="00277B38"/>
    <w:rsid w:val="00282C9B"/>
    <w:rsid w:val="00283EEF"/>
    <w:rsid w:val="0028414B"/>
    <w:rsid w:val="00286CFB"/>
    <w:rsid w:val="0028725E"/>
    <w:rsid w:val="002875FF"/>
    <w:rsid w:val="00290178"/>
    <w:rsid w:val="0029375E"/>
    <w:rsid w:val="00293A69"/>
    <w:rsid w:val="002959D4"/>
    <w:rsid w:val="00296384"/>
    <w:rsid w:val="00296AED"/>
    <w:rsid w:val="00296D4B"/>
    <w:rsid w:val="0029736D"/>
    <w:rsid w:val="002A1E2F"/>
    <w:rsid w:val="002A22F3"/>
    <w:rsid w:val="002A2E62"/>
    <w:rsid w:val="002A3D3F"/>
    <w:rsid w:val="002A5322"/>
    <w:rsid w:val="002A6431"/>
    <w:rsid w:val="002A7B60"/>
    <w:rsid w:val="002B591E"/>
    <w:rsid w:val="002C06EC"/>
    <w:rsid w:val="002C145B"/>
    <w:rsid w:val="002C1DB6"/>
    <w:rsid w:val="002C2C9E"/>
    <w:rsid w:val="002C2F80"/>
    <w:rsid w:val="002C34AD"/>
    <w:rsid w:val="002C373A"/>
    <w:rsid w:val="002C6096"/>
    <w:rsid w:val="002D0405"/>
    <w:rsid w:val="002D1986"/>
    <w:rsid w:val="002D46EB"/>
    <w:rsid w:val="002D4A95"/>
    <w:rsid w:val="002D4E27"/>
    <w:rsid w:val="002D6765"/>
    <w:rsid w:val="002D67C8"/>
    <w:rsid w:val="002D6AF6"/>
    <w:rsid w:val="002D6B5A"/>
    <w:rsid w:val="002D787F"/>
    <w:rsid w:val="002E012C"/>
    <w:rsid w:val="002E11C9"/>
    <w:rsid w:val="002E285E"/>
    <w:rsid w:val="002E7E5D"/>
    <w:rsid w:val="002F0479"/>
    <w:rsid w:val="002F4581"/>
    <w:rsid w:val="002F7962"/>
    <w:rsid w:val="00300796"/>
    <w:rsid w:val="0030120D"/>
    <w:rsid w:val="00302736"/>
    <w:rsid w:val="00305AF3"/>
    <w:rsid w:val="00306A25"/>
    <w:rsid w:val="00306D34"/>
    <w:rsid w:val="00306F65"/>
    <w:rsid w:val="0031038D"/>
    <w:rsid w:val="00311D5B"/>
    <w:rsid w:val="00313DF2"/>
    <w:rsid w:val="00317A9D"/>
    <w:rsid w:val="0032172C"/>
    <w:rsid w:val="00321F2F"/>
    <w:rsid w:val="00322B8E"/>
    <w:rsid w:val="00324E26"/>
    <w:rsid w:val="00326DBA"/>
    <w:rsid w:val="00327221"/>
    <w:rsid w:val="00330BEC"/>
    <w:rsid w:val="00340540"/>
    <w:rsid w:val="00340841"/>
    <w:rsid w:val="00340F2D"/>
    <w:rsid w:val="00341AD2"/>
    <w:rsid w:val="0034373A"/>
    <w:rsid w:val="00343F3C"/>
    <w:rsid w:val="003454E2"/>
    <w:rsid w:val="00346934"/>
    <w:rsid w:val="00347C41"/>
    <w:rsid w:val="00350A9F"/>
    <w:rsid w:val="00354752"/>
    <w:rsid w:val="00355488"/>
    <w:rsid w:val="00356099"/>
    <w:rsid w:val="0035737A"/>
    <w:rsid w:val="00357E31"/>
    <w:rsid w:val="00361D3C"/>
    <w:rsid w:val="00362D1B"/>
    <w:rsid w:val="003631D2"/>
    <w:rsid w:val="00365846"/>
    <w:rsid w:val="00365D91"/>
    <w:rsid w:val="003662C5"/>
    <w:rsid w:val="00370618"/>
    <w:rsid w:val="00370AEA"/>
    <w:rsid w:val="00374642"/>
    <w:rsid w:val="00374C44"/>
    <w:rsid w:val="003776F4"/>
    <w:rsid w:val="003824F0"/>
    <w:rsid w:val="00383F00"/>
    <w:rsid w:val="00384C41"/>
    <w:rsid w:val="00384F4E"/>
    <w:rsid w:val="003867BA"/>
    <w:rsid w:val="00387707"/>
    <w:rsid w:val="003879D2"/>
    <w:rsid w:val="00390329"/>
    <w:rsid w:val="003904C5"/>
    <w:rsid w:val="0039070A"/>
    <w:rsid w:val="00391764"/>
    <w:rsid w:val="003928A6"/>
    <w:rsid w:val="003962B6"/>
    <w:rsid w:val="003963D9"/>
    <w:rsid w:val="003A2621"/>
    <w:rsid w:val="003A72C9"/>
    <w:rsid w:val="003A7772"/>
    <w:rsid w:val="003A7F23"/>
    <w:rsid w:val="003B0BB6"/>
    <w:rsid w:val="003B11A2"/>
    <w:rsid w:val="003B2558"/>
    <w:rsid w:val="003B5352"/>
    <w:rsid w:val="003C0A63"/>
    <w:rsid w:val="003C1409"/>
    <w:rsid w:val="003C17E0"/>
    <w:rsid w:val="003C334A"/>
    <w:rsid w:val="003C535A"/>
    <w:rsid w:val="003D02B0"/>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6036"/>
    <w:rsid w:val="004007FA"/>
    <w:rsid w:val="004026C1"/>
    <w:rsid w:val="0040452B"/>
    <w:rsid w:val="0040501A"/>
    <w:rsid w:val="00405B55"/>
    <w:rsid w:val="00405FA7"/>
    <w:rsid w:val="004074C5"/>
    <w:rsid w:val="00410D7B"/>
    <w:rsid w:val="00410E7E"/>
    <w:rsid w:val="00411B12"/>
    <w:rsid w:val="004147D5"/>
    <w:rsid w:val="00421CAB"/>
    <w:rsid w:val="00424139"/>
    <w:rsid w:val="004255BF"/>
    <w:rsid w:val="004267A7"/>
    <w:rsid w:val="0042742F"/>
    <w:rsid w:val="00427524"/>
    <w:rsid w:val="00427DE8"/>
    <w:rsid w:val="00430DB5"/>
    <w:rsid w:val="0043116A"/>
    <w:rsid w:val="0043328E"/>
    <w:rsid w:val="00433951"/>
    <w:rsid w:val="00433F96"/>
    <w:rsid w:val="00437911"/>
    <w:rsid w:val="00440075"/>
    <w:rsid w:val="004412B5"/>
    <w:rsid w:val="0044757B"/>
    <w:rsid w:val="00447F38"/>
    <w:rsid w:val="00454CE8"/>
    <w:rsid w:val="00455F25"/>
    <w:rsid w:val="00457A74"/>
    <w:rsid w:val="00464ADD"/>
    <w:rsid w:val="004663C1"/>
    <w:rsid w:val="00474690"/>
    <w:rsid w:val="00474D55"/>
    <w:rsid w:val="004750CD"/>
    <w:rsid w:val="0047513B"/>
    <w:rsid w:val="00481AF8"/>
    <w:rsid w:val="004841A4"/>
    <w:rsid w:val="004844BD"/>
    <w:rsid w:val="0048491A"/>
    <w:rsid w:val="004851FE"/>
    <w:rsid w:val="00485483"/>
    <w:rsid w:val="0048691D"/>
    <w:rsid w:val="004920A7"/>
    <w:rsid w:val="00492C73"/>
    <w:rsid w:val="0049584A"/>
    <w:rsid w:val="0049712B"/>
    <w:rsid w:val="004A0774"/>
    <w:rsid w:val="004A2C93"/>
    <w:rsid w:val="004A37FE"/>
    <w:rsid w:val="004A56A7"/>
    <w:rsid w:val="004A5DCE"/>
    <w:rsid w:val="004A5EF9"/>
    <w:rsid w:val="004A6DC5"/>
    <w:rsid w:val="004A748A"/>
    <w:rsid w:val="004B0B85"/>
    <w:rsid w:val="004B0B99"/>
    <w:rsid w:val="004B11AA"/>
    <w:rsid w:val="004B12B2"/>
    <w:rsid w:val="004B328D"/>
    <w:rsid w:val="004B7C39"/>
    <w:rsid w:val="004C008B"/>
    <w:rsid w:val="004C13A2"/>
    <w:rsid w:val="004C21E8"/>
    <w:rsid w:val="004C3FB4"/>
    <w:rsid w:val="004C44D2"/>
    <w:rsid w:val="004D0372"/>
    <w:rsid w:val="004D0460"/>
    <w:rsid w:val="004D14AA"/>
    <w:rsid w:val="004D5E89"/>
    <w:rsid w:val="004D6C56"/>
    <w:rsid w:val="004E439B"/>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1538B"/>
    <w:rsid w:val="00522371"/>
    <w:rsid w:val="005225DA"/>
    <w:rsid w:val="00522D72"/>
    <w:rsid w:val="005238C7"/>
    <w:rsid w:val="005247D5"/>
    <w:rsid w:val="005251AE"/>
    <w:rsid w:val="00526FFC"/>
    <w:rsid w:val="00537219"/>
    <w:rsid w:val="0054608D"/>
    <w:rsid w:val="00550167"/>
    <w:rsid w:val="005511FF"/>
    <w:rsid w:val="00552871"/>
    <w:rsid w:val="00553166"/>
    <w:rsid w:val="00554060"/>
    <w:rsid w:val="005574B2"/>
    <w:rsid w:val="00564DBD"/>
    <w:rsid w:val="0056529A"/>
    <w:rsid w:val="00565687"/>
    <w:rsid w:val="00565EBF"/>
    <w:rsid w:val="0056629E"/>
    <w:rsid w:val="005664AC"/>
    <w:rsid w:val="005676F7"/>
    <w:rsid w:val="00567E86"/>
    <w:rsid w:val="005702DF"/>
    <w:rsid w:val="00570E4B"/>
    <w:rsid w:val="005710D1"/>
    <w:rsid w:val="005715AC"/>
    <w:rsid w:val="00571948"/>
    <w:rsid w:val="0057197E"/>
    <w:rsid w:val="00571B06"/>
    <w:rsid w:val="005725F0"/>
    <w:rsid w:val="00573A10"/>
    <w:rsid w:val="00576803"/>
    <w:rsid w:val="00577C94"/>
    <w:rsid w:val="00580DA2"/>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422C"/>
    <w:rsid w:val="005B796F"/>
    <w:rsid w:val="005C09A4"/>
    <w:rsid w:val="005C44AC"/>
    <w:rsid w:val="005C7FBD"/>
    <w:rsid w:val="005D0300"/>
    <w:rsid w:val="005D1360"/>
    <w:rsid w:val="005D2928"/>
    <w:rsid w:val="005D7063"/>
    <w:rsid w:val="005E0D52"/>
    <w:rsid w:val="005E1E39"/>
    <w:rsid w:val="005E7C42"/>
    <w:rsid w:val="005F0D5D"/>
    <w:rsid w:val="005F172F"/>
    <w:rsid w:val="005F322B"/>
    <w:rsid w:val="005F35FC"/>
    <w:rsid w:val="005F5423"/>
    <w:rsid w:val="005F57ED"/>
    <w:rsid w:val="005F5D26"/>
    <w:rsid w:val="005F5F9D"/>
    <w:rsid w:val="005F79E1"/>
    <w:rsid w:val="00600B6F"/>
    <w:rsid w:val="00601B56"/>
    <w:rsid w:val="006026C3"/>
    <w:rsid w:val="00602823"/>
    <w:rsid w:val="0060617B"/>
    <w:rsid w:val="00607BBC"/>
    <w:rsid w:val="006124FD"/>
    <w:rsid w:val="00614BD5"/>
    <w:rsid w:val="00615881"/>
    <w:rsid w:val="00615A30"/>
    <w:rsid w:val="006203BD"/>
    <w:rsid w:val="0062309B"/>
    <w:rsid w:val="00624264"/>
    <w:rsid w:val="006247F6"/>
    <w:rsid w:val="006268D9"/>
    <w:rsid w:val="006312B0"/>
    <w:rsid w:val="00631AC1"/>
    <w:rsid w:val="00635A68"/>
    <w:rsid w:val="00635CC7"/>
    <w:rsid w:val="0063710A"/>
    <w:rsid w:val="00640E9C"/>
    <w:rsid w:val="00641387"/>
    <w:rsid w:val="006416F8"/>
    <w:rsid w:val="00650390"/>
    <w:rsid w:val="006519C7"/>
    <w:rsid w:val="00651AA3"/>
    <w:rsid w:val="00653B2B"/>
    <w:rsid w:val="00661836"/>
    <w:rsid w:val="00661F7B"/>
    <w:rsid w:val="00661FF4"/>
    <w:rsid w:val="006623E8"/>
    <w:rsid w:val="00662D6F"/>
    <w:rsid w:val="0066635F"/>
    <w:rsid w:val="00676E51"/>
    <w:rsid w:val="00681C6D"/>
    <w:rsid w:val="00683071"/>
    <w:rsid w:val="00684BA0"/>
    <w:rsid w:val="00685293"/>
    <w:rsid w:val="00687459"/>
    <w:rsid w:val="00691551"/>
    <w:rsid w:val="00692413"/>
    <w:rsid w:val="00695415"/>
    <w:rsid w:val="006962F5"/>
    <w:rsid w:val="00697D9D"/>
    <w:rsid w:val="006A1030"/>
    <w:rsid w:val="006A2288"/>
    <w:rsid w:val="006A283E"/>
    <w:rsid w:val="006A35E5"/>
    <w:rsid w:val="006A6829"/>
    <w:rsid w:val="006A6967"/>
    <w:rsid w:val="006A6B39"/>
    <w:rsid w:val="006A72D0"/>
    <w:rsid w:val="006B02AC"/>
    <w:rsid w:val="006B11B8"/>
    <w:rsid w:val="006B40C4"/>
    <w:rsid w:val="006B4BEF"/>
    <w:rsid w:val="006B52BE"/>
    <w:rsid w:val="006B6A47"/>
    <w:rsid w:val="006B71B1"/>
    <w:rsid w:val="006C178C"/>
    <w:rsid w:val="006C38CF"/>
    <w:rsid w:val="006C4F51"/>
    <w:rsid w:val="006C6315"/>
    <w:rsid w:val="006C7763"/>
    <w:rsid w:val="006D4838"/>
    <w:rsid w:val="006E11A5"/>
    <w:rsid w:val="006E676C"/>
    <w:rsid w:val="006F0082"/>
    <w:rsid w:val="006F0CDA"/>
    <w:rsid w:val="006F332D"/>
    <w:rsid w:val="006F5940"/>
    <w:rsid w:val="006F5D29"/>
    <w:rsid w:val="006F6FCD"/>
    <w:rsid w:val="006F72A2"/>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0AC"/>
    <w:rsid w:val="00734AFB"/>
    <w:rsid w:val="00735DEB"/>
    <w:rsid w:val="00736FBA"/>
    <w:rsid w:val="00744E4A"/>
    <w:rsid w:val="00745454"/>
    <w:rsid w:val="00745A8D"/>
    <w:rsid w:val="00745DF0"/>
    <w:rsid w:val="00746EC6"/>
    <w:rsid w:val="0074764F"/>
    <w:rsid w:val="00750A3D"/>
    <w:rsid w:val="00752B58"/>
    <w:rsid w:val="00753540"/>
    <w:rsid w:val="00756434"/>
    <w:rsid w:val="00757D56"/>
    <w:rsid w:val="00757FDB"/>
    <w:rsid w:val="00760AA5"/>
    <w:rsid w:val="0076277F"/>
    <w:rsid w:val="00762D43"/>
    <w:rsid w:val="00763DAA"/>
    <w:rsid w:val="00764A13"/>
    <w:rsid w:val="00765E64"/>
    <w:rsid w:val="00767AAF"/>
    <w:rsid w:val="0077202B"/>
    <w:rsid w:val="00775AC6"/>
    <w:rsid w:val="007801AC"/>
    <w:rsid w:val="0078033D"/>
    <w:rsid w:val="00780DC3"/>
    <w:rsid w:val="00780E2A"/>
    <w:rsid w:val="00784F15"/>
    <w:rsid w:val="00786761"/>
    <w:rsid w:val="00786955"/>
    <w:rsid w:val="00795812"/>
    <w:rsid w:val="007960ED"/>
    <w:rsid w:val="00796C5A"/>
    <w:rsid w:val="007A33A8"/>
    <w:rsid w:val="007A48F9"/>
    <w:rsid w:val="007A5363"/>
    <w:rsid w:val="007A5BC2"/>
    <w:rsid w:val="007A6F25"/>
    <w:rsid w:val="007A75DB"/>
    <w:rsid w:val="007B04FE"/>
    <w:rsid w:val="007B0C76"/>
    <w:rsid w:val="007B1BDF"/>
    <w:rsid w:val="007B6CBD"/>
    <w:rsid w:val="007B70C5"/>
    <w:rsid w:val="007C122B"/>
    <w:rsid w:val="007C24A6"/>
    <w:rsid w:val="007C341A"/>
    <w:rsid w:val="007C38E7"/>
    <w:rsid w:val="007C6B92"/>
    <w:rsid w:val="007C70F6"/>
    <w:rsid w:val="007C72B1"/>
    <w:rsid w:val="007D0D23"/>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07C5"/>
    <w:rsid w:val="00801307"/>
    <w:rsid w:val="00801EC5"/>
    <w:rsid w:val="00804887"/>
    <w:rsid w:val="008049AD"/>
    <w:rsid w:val="00805031"/>
    <w:rsid w:val="008075D2"/>
    <w:rsid w:val="00807771"/>
    <w:rsid w:val="0081247F"/>
    <w:rsid w:val="00813727"/>
    <w:rsid w:val="00814830"/>
    <w:rsid w:val="0082089B"/>
    <w:rsid w:val="00820E37"/>
    <w:rsid w:val="008240A0"/>
    <w:rsid w:val="00824F1A"/>
    <w:rsid w:val="008312C0"/>
    <w:rsid w:val="008319DB"/>
    <w:rsid w:val="00832787"/>
    <w:rsid w:val="0083287C"/>
    <w:rsid w:val="0083305D"/>
    <w:rsid w:val="008338AC"/>
    <w:rsid w:val="008349A7"/>
    <w:rsid w:val="00835CBE"/>
    <w:rsid w:val="00837668"/>
    <w:rsid w:val="00843772"/>
    <w:rsid w:val="00844326"/>
    <w:rsid w:val="008464F3"/>
    <w:rsid w:val="00847986"/>
    <w:rsid w:val="00851744"/>
    <w:rsid w:val="008530A3"/>
    <w:rsid w:val="0085646A"/>
    <w:rsid w:val="008614D3"/>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7D42"/>
    <w:rsid w:val="008B0651"/>
    <w:rsid w:val="008B2C43"/>
    <w:rsid w:val="008C28EA"/>
    <w:rsid w:val="008C2D3C"/>
    <w:rsid w:val="008C57FC"/>
    <w:rsid w:val="008C62C8"/>
    <w:rsid w:val="008D0535"/>
    <w:rsid w:val="008D17C1"/>
    <w:rsid w:val="008D25FD"/>
    <w:rsid w:val="008D4DD9"/>
    <w:rsid w:val="008D59D0"/>
    <w:rsid w:val="008E1AE7"/>
    <w:rsid w:val="008E1E7B"/>
    <w:rsid w:val="008E38D3"/>
    <w:rsid w:val="008E5C66"/>
    <w:rsid w:val="008E5C85"/>
    <w:rsid w:val="008E6646"/>
    <w:rsid w:val="008E7561"/>
    <w:rsid w:val="008F1011"/>
    <w:rsid w:val="008F21FF"/>
    <w:rsid w:val="008F26A0"/>
    <w:rsid w:val="008F47EE"/>
    <w:rsid w:val="008F5BA5"/>
    <w:rsid w:val="0090422D"/>
    <w:rsid w:val="00905D26"/>
    <w:rsid w:val="0091387D"/>
    <w:rsid w:val="009145CC"/>
    <w:rsid w:val="0091575A"/>
    <w:rsid w:val="00915D53"/>
    <w:rsid w:val="009175B9"/>
    <w:rsid w:val="00924715"/>
    <w:rsid w:val="0092538D"/>
    <w:rsid w:val="00926056"/>
    <w:rsid w:val="00927AEC"/>
    <w:rsid w:val="00930818"/>
    <w:rsid w:val="00930F68"/>
    <w:rsid w:val="009336A2"/>
    <w:rsid w:val="00935014"/>
    <w:rsid w:val="00936190"/>
    <w:rsid w:val="00941997"/>
    <w:rsid w:val="00944216"/>
    <w:rsid w:val="00944FAE"/>
    <w:rsid w:val="00946425"/>
    <w:rsid w:val="009525A7"/>
    <w:rsid w:val="009539EC"/>
    <w:rsid w:val="00954BA3"/>
    <w:rsid w:val="00961869"/>
    <w:rsid w:val="00962147"/>
    <w:rsid w:val="00964758"/>
    <w:rsid w:val="009649D6"/>
    <w:rsid w:val="00966B02"/>
    <w:rsid w:val="00970C2B"/>
    <w:rsid w:val="00975FE3"/>
    <w:rsid w:val="009771DA"/>
    <w:rsid w:val="00981364"/>
    <w:rsid w:val="00981B7B"/>
    <w:rsid w:val="0098358F"/>
    <w:rsid w:val="009845A7"/>
    <w:rsid w:val="00987117"/>
    <w:rsid w:val="00990C78"/>
    <w:rsid w:val="00991715"/>
    <w:rsid w:val="00991B26"/>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213B"/>
    <w:rsid w:val="009C313B"/>
    <w:rsid w:val="009C4795"/>
    <w:rsid w:val="009C79C6"/>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54DD"/>
    <w:rsid w:val="00A06B28"/>
    <w:rsid w:val="00A07CF9"/>
    <w:rsid w:val="00A10CAA"/>
    <w:rsid w:val="00A12DBE"/>
    <w:rsid w:val="00A14069"/>
    <w:rsid w:val="00A14E36"/>
    <w:rsid w:val="00A1695B"/>
    <w:rsid w:val="00A20DDC"/>
    <w:rsid w:val="00A23B56"/>
    <w:rsid w:val="00A24D03"/>
    <w:rsid w:val="00A26F95"/>
    <w:rsid w:val="00A272F9"/>
    <w:rsid w:val="00A276F3"/>
    <w:rsid w:val="00A30088"/>
    <w:rsid w:val="00A30E8B"/>
    <w:rsid w:val="00A31881"/>
    <w:rsid w:val="00A3354F"/>
    <w:rsid w:val="00A3359E"/>
    <w:rsid w:val="00A33E90"/>
    <w:rsid w:val="00A35DBA"/>
    <w:rsid w:val="00A3738A"/>
    <w:rsid w:val="00A37EAD"/>
    <w:rsid w:val="00A40121"/>
    <w:rsid w:val="00A40A83"/>
    <w:rsid w:val="00A466D8"/>
    <w:rsid w:val="00A468BC"/>
    <w:rsid w:val="00A473F1"/>
    <w:rsid w:val="00A47A17"/>
    <w:rsid w:val="00A51CAD"/>
    <w:rsid w:val="00A52084"/>
    <w:rsid w:val="00A57710"/>
    <w:rsid w:val="00A60380"/>
    <w:rsid w:val="00A60E2F"/>
    <w:rsid w:val="00A61F17"/>
    <w:rsid w:val="00A632F7"/>
    <w:rsid w:val="00A64070"/>
    <w:rsid w:val="00A67C45"/>
    <w:rsid w:val="00A70222"/>
    <w:rsid w:val="00A71076"/>
    <w:rsid w:val="00A719FA"/>
    <w:rsid w:val="00A73251"/>
    <w:rsid w:val="00A73B95"/>
    <w:rsid w:val="00A73DDF"/>
    <w:rsid w:val="00A754DA"/>
    <w:rsid w:val="00A7661E"/>
    <w:rsid w:val="00A76D36"/>
    <w:rsid w:val="00A80865"/>
    <w:rsid w:val="00A80E08"/>
    <w:rsid w:val="00A83B29"/>
    <w:rsid w:val="00A857FA"/>
    <w:rsid w:val="00A86370"/>
    <w:rsid w:val="00A90F8A"/>
    <w:rsid w:val="00A921C0"/>
    <w:rsid w:val="00A958B8"/>
    <w:rsid w:val="00A963F8"/>
    <w:rsid w:val="00AA0B90"/>
    <w:rsid w:val="00AA0DCF"/>
    <w:rsid w:val="00AA35C5"/>
    <w:rsid w:val="00AA3A12"/>
    <w:rsid w:val="00AA4181"/>
    <w:rsid w:val="00AA4558"/>
    <w:rsid w:val="00AA4D5F"/>
    <w:rsid w:val="00AA4DCE"/>
    <w:rsid w:val="00AA5EB8"/>
    <w:rsid w:val="00AA69C9"/>
    <w:rsid w:val="00AB37E2"/>
    <w:rsid w:val="00AC1590"/>
    <w:rsid w:val="00AC29AA"/>
    <w:rsid w:val="00AC3AD9"/>
    <w:rsid w:val="00AC5802"/>
    <w:rsid w:val="00AC7484"/>
    <w:rsid w:val="00AC7BA3"/>
    <w:rsid w:val="00AC7EBD"/>
    <w:rsid w:val="00AD7108"/>
    <w:rsid w:val="00AE3424"/>
    <w:rsid w:val="00AE4698"/>
    <w:rsid w:val="00AE5E3F"/>
    <w:rsid w:val="00AF0A57"/>
    <w:rsid w:val="00AF1E8A"/>
    <w:rsid w:val="00AF5627"/>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17F1B"/>
    <w:rsid w:val="00B21221"/>
    <w:rsid w:val="00B21C89"/>
    <w:rsid w:val="00B25533"/>
    <w:rsid w:val="00B26B9C"/>
    <w:rsid w:val="00B2782B"/>
    <w:rsid w:val="00B279FC"/>
    <w:rsid w:val="00B27B01"/>
    <w:rsid w:val="00B3155F"/>
    <w:rsid w:val="00B3274C"/>
    <w:rsid w:val="00B329DE"/>
    <w:rsid w:val="00B33274"/>
    <w:rsid w:val="00B33474"/>
    <w:rsid w:val="00B33DF4"/>
    <w:rsid w:val="00B35260"/>
    <w:rsid w:val="00B35F73"/>
    <w:rsid w:val="00B36234"/>
    <w:rsid w:val="00B36302"/>
    <w:rsid w:val="00B4013A"/>
    <w:rsid w:val="00B414EB"/>
    <w:rsid w:val="00B45F8A"/>
    <w:rsid w:val="00B46AF2"/>
    <w:rsid w:val="00B46E58"/>
    <w:rsid w:val="00B50FC1"/>
    <w:rsid w:val="00B51814"/>
    <w:rsid w:val="00B52656"/>
    <w:rsid w:val="00B52ECC"/>
    <w:rsid w:val="00B54947"/>
    <w:rsid w:val="00B55AC1"/>
    <w:rsid w:val="00B72F7B"/>
    <w:rsid w:val="00B7332B"/>
    <w:rsid w:val="00B73775"/>
    <w:rsid w:val="00B73C10"/>
    <w:rsid w:val="00B73C36"/>
    <w:rsid w:val="00B76B12"/>
    <w:rsid w:val="00B80773"/>
    <w:rsid w:val="00B842E5"/>
    <w:rsid w:val="00B87947"/>
    <w:rsid w:val="00B91B13"/>
    <w:rsid w:val="00B91EBB"/>
    <w:rsid w:val="00B93F96"/>
    <w:rsid w:val="00B95BB0"/>
    <w:rsid w:val="00B965D2"/>
    <w:rsid w:val="00BA036E"/>
    <w:rsid w:val="00BA06F2"/>
    <w:rsid w:val="00BA3AA1"/>
    <w:rsid w:val="00BA46E4"/>
    <w:rsid w:val="00BA7D2A"/>
    <w:rsid w:val="00BB0E67"/>
    <w:rsid w:val="00BB2185"/>
    <w:rsid w:val="00BB68A1"/>
    <w:rsid w:val="00BB7D56"/>
    <w:rsid w:val="00BC3E1C"/>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4A39"/>
    <w:rsid w:val="00BF4B89"/>
    <w:rsid w:val="00BF6C87"/>
    <w:rsid w:val="00BF717D"/>
    <w:rsid w:val="00C0186C"/>
    <w:rsid w:val="00C05649"/>
    <w:rsid w:val="00C12A10"/>
    <w:rsid w:val="00C14B6E"/>
    <w:rsid w:val="00C2173B"/>
    <w:rsid w:val="00C225C3"/>
    <w:rsid w:val="00C24426"/>
    <w:rsid w:val="00C27706"/>
    <w:rsid w:val="00C30F3B"/>
    <w:rsid w:val="00C32028"/>
    <w:rsid w:val="00C355B6"/>
    <w:rsid w:val="00C3768A"/>
    <w:rsid w:val="00C37B69"/>
    <w:rsid w:val="00C37D08"/>
    <w:rsid w:val="00C405A3"/>
    <w:rsid w:val="00C41AED"/>
    <w:rsid w:val="00C42D20"/>
    <w:rsid w:val="00C43D6A"/>
    <w:rsid w:val="00C44C7F"/>
    <w:rsid w:val="00C45A88"/>
    <w:rsid w:val="00C45C5E"/>
    <w:rsid w:val="00C46F33"/>
    <w:rsid w:val="00C47B3A"/>
    <w:rsid w:val="00C52511"/>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D0420"/>
    <w:rsid w:val="00CD200E"/>
    <w:rsid w:val="00CD518E"/>
    <w:rsid w:val="00CD5757"/>
    <w:rsid w:val="00CD6C54"/>
    <w:rsid w:val="00CE0763"/>
    <w:rsid w:val="00CE0C97"/>
    <w:rsid w:val="00CE238C"/>
    <w:rsid w:val="00CE2BC5"/>
    <w:rsid w:val="00CE5886"/>
    <w:rsid w:val="00CE781F"/>
    <w:rsid w:val="00CF1653"/>
    <w:rsid w:val="00CF393D"/>
    <w:rsid w:val="00CF4E40"/>
    <w:rsid w:val="00CF4ECB"/>
    <w:rsid w:val="00CF5AF8"/>
    <w:rsid w:val="00CF7FEE"/>
    <w:rsid w:val="00D023C5"/>
    <w:rsid w:val="00D0338C"/>
    <w:rsid w:val="00D04E1D"/>
    <w:rsid w:val="00D05350"/>
    <w:rsid w:val="00D11018"/>
    <w:rsid w:val="00D114D3"/>
    <w:rsid w:val="00D1284B"/>
    <w:rsid w:val="00D13BA0"/>
    <w:rsid w:val="00D14321"/>
    <w:rsid w:val="00D151F0"/>
    <w:rsid w:val="00D15B22"/>
    <w:rsid w:val="00D21B34"/>
    <w:rsid w:val="00D22A45"/>
    <w:rsid w:val="00D25963"/>
    <w:rsid w:val="00D268FD"/>
    <w:rsid w:val="00D26D80"/>
    <w:rsid w:val="00D30081"/>
    <w:rsid w:val="00D3015E"/>
    <w:rsid w:val="00D30C3F"/>
    <w:rsid w:val="00D35A6F"/>
    <w:rsid w:val="00D409A0"/>
    <w:rsid w:val="00D41006"/>
    <w:rsid w:val="00D44A08"/>
    <w:rsid w:val="00D44AD8"/>
    <w:rsid w:val="00D46D8C"/>
    <w:rsid w:val="00D5066D"/>
    <w:rsid w:val="00D50C46"/>
    <w:rsid w:val="00D545C1"/>
    <w:rsid w:val="00D55889"/>
    <w:rsid w:val="00D55B67"/>
    <w:rsid w:val="00D56F77"/>
    <w:rsid w:val="00D60F14"/>
    <w:rsid w:val="00D61485"/>
    <w:rsid w:val="00D616B1"/>
    <w:rsid w:val="00D6434B"/>
    <w:rsid w:val="00D6476F"/>
    <w:rsid w:val="00D665AB"/>
    <w:rsid w:val="00D676DD"/>
    <w:rsid w:val="00D70029"/>
    <w:rsid w:val="00D73FB5"/>
    <w:rsid w:val="00D7423A"/>
    <w:rsid w:val="00D7657E"/>
    <w:rsid w:val="00D76AAE"/>
    <w:rsid w:val="00D80DFD"/>
    <w:rsid w:val="00D83925"/>
    <w:rsid w:val="00D864CB"/>
    <w:rsid w:val="00D86505"/>
    <w:rsid w:val="00D866C4"/>
    <w:rsid w:val="00D87E64"/>
    <w:rsid w:val="00D90F83"/>
    <w:rsid w:val="00D91814"/>
    <w:rsid w:val="00D94B04"/>
    <w:rsid w:val="00D94E2C"/>
    <w:rsid w:val="00DA0608"/>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1C70"/>
    <w:rsid w:val="00DD3053"/>
    <w:rsid w:val="00DD48CB"/>
    <w:rsid w:val="00DE1612"/>
    <w:rsid w:val="00DE1ED6"/>
    <w:rsid w:val="00DE3EFC"/>
    <w:rsid w:val="00DE4023"/>
    <w:rsid w:val="00DE4390"/>
    <w:rsid w:val="00DE477D"/>
    <w:rsid w:val="00DE5670"/>
    <w:rsid w:val="00DE5CF7"/>
    <w:rsid w:val="00DF20BC"/>
    <w:rsid w:val="00DF5BC0"/>
    <w:rsid w:val="00DF66BD"/>
    <w:rsid w:val="00E011EF"/>
    <w:rsid w:val="00E01DFF"/>
    <w:rsid w:val="00E021E9"/>
    <w:rsid w:val="00E054DD"/>
    <w:rsid w:val="00E134A4"/>
    <w:rsid w:val="00E144C3"/>
    <w:rsid w:val="00E150AC"/>
    <w:rsid w:val="00E24324"/>
    <w:rsid w:val="00E25514"/>
    <w:rsid w:val="00E27E53"/>
    <w:rsid w:val="00E3113B"/>
    <w:rsid w:val="00E32155"/>
    <w:rsid w:val="00E32593"/>
    <w:rsid w:val="00E33D00"/>
    <w:rsid w:val="00E37A8C"/>
    <w:rsid w:val="00E42E6D"/>
    <w:rsid w:val="00E42FF5"/>
    <w:rsid w:val="00E43513"/>
    <w:rsid w:val="00E44023"/>
    <w:rsid w:val="00E449B6"/>
    <w:rsid w:val="00E469D7"/>
    <w:rsid w:val="00E46B16"/>
    <w:rsid w:val="00E508A1"/>
    <w:rsid w:val="00E546F0"/>
    <w:rsid w:val="00E60A38"/>
    <w:rsid w:val="00E6346B"/>
    <w:rsid w:val="00E63E2F"/>
    <w:rsid w:val="00E73A8E"/>
    <w:rsid w:val="00E83DCC"/>
    <w:rsid w:val="00E84B8E"/>
    <w:rsid w:val="00E91EA4"/>
    <w:rsid w:val="00E925DE"/>
    <w:rsid w:val="00E92D98"/>
    <w:rsid w:val="00E940D8"/>
    <w:rsid w:val="00E944C3"/>
    <w:rsid w:val="00E94FAD"/>
    <w:rsid w:val="00E9794E"/>
    <w:rsid w:val="00EA1527"/>
    <w:rsid w:val="00EA2DEC"/>
    <w:rsid w:val="00EA35B8"/>
    <w:rsid w:val="00EA3B4E"/>
    <w:rsid w:val="00EB0451"/>
    <w:rsid w:val="00EB181C"/>
    <w:rsid w:val="00EB2F8C"/>
    <w:rsid w:val="00EB4732"/>
    <w:rsid w:val="00EB70DA"/>
    <w:rsid w:val="00EC0D2A"/>
    <w:rsid w:val="00EC1989"/>
    <w:rsid w:val="00EC3A72"/>
    <w:rsid w:val="00EC4325"/>
    <w:rsid w:val="00EC49EC"/>
    <w:rsid w:val="00EC5228"/>
    <w:rsid w:val="00EC60E0"/>
    <w:rsid w:val="00EC62F1"/>
    <w:rsid w:val="00ED1E2D"/>
    <w:rsid w:val="00ED642C"/>
    <w:rsid w:val="00ED74A2"/>
    <w:rsid w:val="00EE150A"/>
    <w:rsid w:val="00EE32CD"/>
    <w:rsid w:val="00EE61BE"/>
    <w:rsid w:val="00EE7B1F"/>
    <w:rsid w:val="00EF07B6"/>
    <w:rsid w:val="00EF1F4E"/>
    <w:rsid w:val="00EF27CB"/>
    <w:rsid w:val="00EF2FF3"/>
    <w:rsid w:val="00EF3429"/>
    <w:rsid w:val="00EF3860"/>
    <w:rsid w:val="00EF4111"/>
    <w:rsid w:val="00F02182"/>
    <w:rsid w:val="00F041D0"/>
    <w:rsid w:val="00F05830"/>
    <w:rsid w:val="00F05B55"/>
    <w:rsid w:val="00F0643E"/>
    <w:rsid w:val="00F0681E"/>
    <w:rsid w:val="00F1157A"/>
    <w:rsid w:val="00F118D5"/>
    <w:rsid w:val="00F13291"/>
    <w:rsid w:val="00F13D25"/>
    <w:rsid w:val="00F1497C"/>
    <w:rsid w:val="00F17041"/>
    <w:rsid w:val="00F17689"/>
    <w:rsid w:val="00F2020F"/>
    <w:rsid w:val="00F311C5"/>
    <w:rsid w:val="00F3169A"/>
    <w:rsid w:val="00F316F1"/>
    <w:rsid w:val="00F338A2"/>
    <w:rsid w:val="00F346DC"/>
    <w:rsid w:val="00F34861"/>
    <w:rsid w:val="00F35C0D"/>
    <w:rsid w:val="00F36A0A"/>
    <w:rsid w:val="00F37866"/>
    <w:rsid w:val="00F441C6"/>
    <w:rsid w:val="00F4567F"/>
    <w:rsid w:val="00F5013F"/>
    <w:rsid w:val="00F54CC7"/>
    <w:rsid w:val="00F56B6C"/>
    <w:rsid w:val="00F64BBE"/>
    <w:rsid w:val="00F64C00"/>
    <w:rsid w:val="00F71B75"/>
    <w:rsid w:val="00F8029C"/>
    <w:rsid w:val="00F90B7F"/>
    <w:rsid w:val="00F9419E"/>
    <w:rsid w:val="00F94AE7"/>
    <w:rsid w:val="00F95BD3"/>
    <w:rsid w:val="00F963EE"/>
    <w:rsid w:val="00F968B4"/>
    <w:rsid w:val="00F97636"/>
    <w:rsid w:val="00FA117E"/>
    <w:rsid w:val="00FA13C9"/>
    <w:rsid w:val="00FA16F7"/>
    <w:rsid w:val="00FA67AA"/>
    <w:rsid w:val="00FA76A2"/>
    <w:rsid w:val="00FB163A"/>
    <w:rsid w:val="00FB5E3B"/>
    <w:rsid w:val="00FB6F19"/>
    <w:rsid w:val="00FB74F1"/>
    <w:rsid w:val="00FC3A19"/>
    <w:rsid w:val="00FC6528"/>
    <w:rsid w:val="00FD1CCF"/>
    <w:rsid w:val="00FD202D"/>
    <w:rsid w:val="00FD5CA4"/>
    <w:rsid w:val="00FD743E"/>
    <w:rsid w:val="00FD7F7B"/>
    <w:rsid w:val="00FE019C"/>
    <w:rsid w:val="00FE2367"/>
    <w:rsid w:val="00FE2BC5"/>
    <w:rsid w:val="00FE5BD5"/>
    <w:rsid w:val="00FE649B"/>
    <w:rsid w:val="00FE73E4"/>
    <w:rsid w:val="00FE7BC6"/>
    <w:rsid w:val="00FF2B0E"/>
    <w:rsid w:val="00FF2F96"/>
    <w:rsid w:val="00FF35B5"/>
    <w:rsid w:val="00FF4DBD"/>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38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18329003">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49246448">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02139213">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972</TotalTime>
  <Pages>4</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1222</cp:revision>
  <dcterms:created xsi:type="dcterms:W3CDTF">2023-05-14T09:22:00Z</dcterms:created>
  <dcterms:modified xsi:type="dcterms:W3CDTF">2024-04-05T07:44:00Z</dcterms:modified>
</cp:coreProperties>
</file>